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633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2"/>
        <w:gridCol w:w="12748"/>
        <w:gridCol w:w="1049"/>
        <w:gridCol w:w="994"/>
      </w:tblGrid>
      <w:tr w:rsidR="0021159A" w:rsidRPr="00112354" w:rsidTr="0021159A">
        <w:trPr>
          <w:trHeight w:val="330"/>
        </w:trPr>
        <w:tc>
          <w:tcPr>
            <w:tcW w:w="842" w:type="dxa"/>
            <w:vAlign w:val="center"/>
            <w:hideMark/>
          </w:tcPr>
          <w:p w:rsidR="0021159A" w:rsidRPr="00112354" w:rsidRDefault="0021159A" w:rsidP="008F2796">
            <w:pPr>
              <w:rPr>
                <w:rFonts w:ascii="GHEA Grapalat" w:hAnsi="GHEA Grapalat" w:cs="Calibri"/>
                <w:color w:val="000000"/>
                <w:sz w:val="20"/>
              </w:rPr>
            </w:pPr>
            <w:bookmarkStart w:id="0" w:name="_GoBack"/>
            <w:bookmarkEnd w:id="0"/>
            <w:r w:rsidRPr="00112354">
              <w:rPr>
                <w:rFonts w:ascii="GHEA Grapalat" w:hAnsi="GHEA Grapalat" w:cs="Sylfaen"/>
                <w:bCs/>
                <w:iCs/>
                <w:sz w:val="20"/>
              </w:rPr>
              <w:br w:type="page"/>
            </w:r>
            <w:r w:rsidRPr="00112354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12748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ՏԵԽՆԻԿԱԿԱՆ-ԱՌԱՋԱԴՐԱՆՔ-4</w:t>
            </w:r>
          </w:p>
        </w:tc>
        <w:tc>
          <w:tcPr>
            <w:tcW w:w="1049" w:type="dxa"/>
            <w:vAlign w:val="center"/>
            <w:hideMark/>
          </w:tcPr>
          <w:p w:rsidR="0021159A" w:rsidRPr="00112354" w:rsidRDefault="0021159A" w:rsidP="008F2796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21159A" w:rsidRPr="00112354" w:rsidRDefault="0021159A" w:rsidP="008F2796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</w:tr>
      <w:tr w:rsidR="0021159A" w:rsidRPr="00112354" w:rsidTr="0021159A">
        <w:trPr>
          <w:trHeight w:val="810"/>
        </w:trPr>
        <w:tc>
          <w:tcPr>
            <w:tcW w:w="842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Հ/Հ</w:t>
            </w:r>
          </w:p>
        </w:tc>
        <w:tc>
          <w:tcPr>
            <w:tcW w:w="12748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անվանումը/տեխնիկական բնութագիրը</w:t>
            </w:r>
          </w:p>
        </w:tc>
        <w:tc>
          <w:tcPr>
            <w:tcW w:w="1049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չափման միավորը</w:t>
            </w:r>
          </w:p>
        </w:tc>
        <w:tc>
          <w:tcPr>
            <w:tcW w:w="994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քանակը</w:t>
            </w:r>
          </w:p>
        </w:tc>
      </w:tr>
      <w:tr w:rsidR="0021159A" w:rsidRPr="00112354" w:rsidTr="0021159A">
        <w:trPr>
          <w:trHeight w:val="330"/>
        </w:trPr>
        <w:tc>
          <w:tcPr>
            <w:tcW w:w="842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1</w:t>
            </w:r>
          </w:p>
        </w:tc>
        <w:tc>
          <w:tcPr>
            <w:tcW w:w="12748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2</w:t>
            </w:r>
          </w:p>
        </w:tc>
        <w:tc>
          <w:tcPr>
            <w:tcW w:w="1049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3</w:t>
            </w:r>
          </w:p>
        </w:tc>
        <w:tc>
          <w:tcPr>
            <w:tcW w:w="994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4</w:t>
            </w:r>
          </w:p>
        </w:tc>
      </w:tr>
      <w:tr w:rsidR="0021159A" w:rsidRPr="00112354" w:rsidTr="0021159A">
        <w:trPr>
          <w:trHeight w:val="315"/>
        </w:trPr>
        <w:tc>
          <w:tcPr>
            <w:tcW w:w="842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748" w:type="dxa"/>
            <w:hideMark/>
          </w:tcPr>
          <w:p w:rsidR="0021159A" w:rsidRPr="00112354" w:rsidRDefault="0021159A" w:rsidP="008F2796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1. ՋԵՐՄԱՅԻՆ ՍԱՐՔԱՎՈՐՈՒՄՆԵՐ</w:t>
            </w:r>
          </w:p>
        </w:tc>
        <w:tc>
          <w:tcPr>
            <w:tcW w:w="1049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21159A" w:rsidRPr="00112354" w:rsidTr="0021159A">
        <w:trPr>
          <w:trHeight w:val="315"/>
        </w:trPr>
        <w:tc>
          <w:tcPr>
            <w:tcW w:w="842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1.1</w:t>
            </w:r>
          </w:p>
        </w:tc>
        <w:tc>
          <w:tcPr>
            <w:tcW w:w="12748" w:type="dxa"/>
            <w:hideMark/>
          </w:tcPr>
          <w:p w:rsidR="0021159A" w:rsidRPr="00112354" w:rsidRDefault="0021159A" w:rsidP="008F2796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Էլեկտրական արտադրական սալօջախ, 380 Վ, 4 սալիկ, առանց ջեռոցի - Չափսերը՝ 1050x850x860 մմ (ԵxԼxԲ): (±100) մմ: ԱՍալիկների քանակը -4, սալիկների չափսը 295x417 մմ ± 10մմ: Յուրաքանչյուր սալիկի հզորություն 3 կՎտ: Սալիկների նյութը – պետք է լինի չհղկված երկաթ, տաքացնող մասերի քանակը յուրաքանչյուր սալիկում առնվազն 2, սալիկների աշխատանքային մակերեսի ջերմաստիճանը՝ 450-480˚C: Ջերմաստիճանի կառավարման և ջերմային պաշտպանության համակարգ։ Կառավարման վահանակի վրա պետք է տեղադված լինեն 4-xx անջատիչներ: Արտաքին կողային վահանակները պատրաստված պետք է լինի չժանգոտվող պողպատից: Վառարանի տակ պետք է լինի դարակ՝ տեղադրված հատակից 150 մմ բարձրության վրա։ Աջակցող շրջանակ-պետք է լինի քառակուսի կողային հատվածներում 30-40 մմ ։ Ոտքերի տակդիրը պիտի սարքավորված լինի 15-20 մմ կարգավորվող ոտնակներով: Լարումը՝ 380Վ: Հզորությունը մինչև 12 կՎտ։ Հավաքածուն պետք է պարունակի կողային աշխատանքային տարածքներ չժանգոտվող մետաղից, Չափսերը՝ լայնություն՝ 100 - 110 մմ: 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049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21159A" w:rsidRPr="00112354" w:rsidTr="0021159A">
        <w:trPr>
          <w:trHeight w:val="315"/>
        </w:trPr>
        <w:tc>
          <w:tcPr>
            <w:tcW w:w="842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1.2</w:t>
            </w:r>
          </w:p>
        </w:tc>
        <w:tc>
          <w:tcPr>
            <w:tcW w:w="12748" w:type="dxa"/>
            <w:hideMark/>
          </w:tcPr>
          <w:p w:rsidR="0021159A" w:rsidRPr="00112354" w:rsidRDefault="0021159A" w:rsidP="008F2796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Ջրատաքացուցիչ (բոյլեր) - Ընդհանուր չափերը (տրամագիծը և բարձրությունը) 306x605 (±10) մմ:Ջրատաքացուցիչի ծավալը՝ 30լ, աշխատանքային ծավալը՝ առնվազն 20լ, ջերմաստիճանը 30-100 °C, ներկառուցված ջերմակառավարիչ։ Ձեռքով լիցքավորվող, ջրի մակարդակի ցուցիչ, թերմոստատ։ Նյութը՝ չժանգոտվող պողպատ, հզորությունը մինչև 3 կՎտ, լարումը 220 Վ. Ջուրը եռացնելու ժամանակը 60 րոպե։</w:t>
            </w:r>
            <w:r w:rsidRPr="00112354">
              <w:rPr>
                <w:rFonts w:ascii="GHEA Grapalat" w:hAnsi="GHEA Grapalat" w:cs="Calibri"/>
                <w:sz w:val="20"/>
              </w:rPr>
              <w:br/>
              <w:t xml:space="preserve"> Նմուշ նկարը կցվում է:</w:t>
            </w:r>
            <w:r w:rsidRPr="00112354">
              <w:rPr>
                <w:rFonts w:ascii="GHEA Grapalat" w:hAnsi="GHEA Grapalat" w:cs="Calibri"/>
                <w:sz w:val="20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049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21159A" w:rsidRPr="00112354" w:rsidTr="0021159A">
        <w:trPr>
          <w:trHeight w:val="315"/>
        </w:trPr>
        <w:tc>
          <w:tcPr>
            <w:tcW w:w="842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748" w:type="dxa"/>
            <w:hideMark/>
          </w:tcPr>
          <w:p w:rsidR="0021159A" w:rsidRPr="00112354" w:rsidRDefault="0021159A" w:rsidP="008F2796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2. ՍԱՌՆԱՐԱՆԱՅԻՆ ՍԱՐՔԱՎՈՐՈՒՄՆԵՐ</w:t>
            </w:r>
          </w:p>
        </w:tc>
        <w:tc>
          <w:tcPr>
            <w:tcW w:w="1049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21159A" w:rsidRPr="00112354" w:rsidTr="0021159A">
        <w:trPr>
          <w:trHeight w:val="315"/>
        </w:trPr>
        <w:tc>
          <w:tcPr>
            <w:tcW w:w="842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2.1</w:t>
            </w:r>
          </w:p>
        </w:tc>
        <w:tc>
          <w:tcPr>
            <w:tcW w:w="12748" w:type="dxa"/>
            <w:hideMark/>
          </w:tcPr>
          <w:p w:rsidR="0021159A" w:rsidRPr="00112354" w:rsidRDefault="0021159A" w:rsidP="008F2796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ջերմաստիճանը՝ 0°C-ից +6°C, սառցարանային խցիկի ջերմաստիճանը՝ - 18°C։ Էներգիայի ծախսը 0.1-0.15 ԿՎ, Լարումը՝ 220վ:</w:t>
            </w:r>
            <w:r w:rsidRPr="00112354">
              <w:rPr>
                <w:rFonts w:ascii="GHEA Grapalat" w:hAnsi="GHEA Grapalat" w:cs="Calibri"/>
                <w:sz w:val="20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049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21159A" w:rsidRPr="00112354" w:rsidTr="0021159A">
        <w:trPr>
          <w:trHeight w:val="315"/>
        </w:trPr>
        <w:tc>
          <w:tcPr>
            <w:tcW w:w="842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748" w:type="dxa"/>
            <w:hideMark/>
          </w:tcPr>
          <w:p w:rsidR="0021159A" w:rsidRPr="00112354" w:rsidRDefault="0021159A" w:rsidP="008F2796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3. ՉԵԶՈՔ ՍԱՐՔԱՎՈՐՈՒՄՆԵՐ</w:t>
            </w:r>
          </w:p>
        </w:tc>
        <w:tc>
          <w:tcPr>
            <w:tcW w:w="1049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21159A" w:rsidRPr="00112354" w:rsidTr="0021159A">
        <w:trPr>
          <w:trHeight w:val="315"/>
        </w:trPr>
        <w:tc>
          <w:tcPr>
            <w:tcW w:w="842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3.1</w:t>
            </w:r>
          </w:p>
        </w:tc>
        <w:tc>
          <w:tcPr>
            <w:tcW w:w="12748" w:type="dxa"/>
            <w:hideMark/>
          </w:tcPr>
          <w:p w:rsidR="0021159A" w:rsidRPr="00112354" w:rsidRDefault="0021159A" w:rsidP="008F2796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Աշխատանքային սեղան- 1200x600: Չափսերը (ԵxԼxԲ) 1200x600x850մմ, կողային առավելագույն բարձրությունը 50mm։ Ներքևի հատվածում կա ամուր դարակ չժանգոտվող պողպատից, շրջանակը պատրաստված է քառակուսի չժանգոտվող պողպատի խողովակից 40x40մմ։ Սեղանի աշխատանքային հատվածը պատրաստաված է չժանգոտվող AISI 304 պողպատից։ Հաստությունը՝ առնվազն 0.8 մմ՝ կրկանկի ամրացված լամինացված փայտի կտորտանքից պատրաստաված հարթակով։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</w:t>
            </w:r>
          </w:p>
        </w:tc>
      </w:tr>
      <w:tr w:rsidR="0021159A" w:rsidRPr="00112354" w:rsidTr="0021159A">
        <w:trPr>
          <w:trHeight w:val="315"/>
        </w:trPr>
        <w:tc>
          <w:tcPr>
            <w:tcW w:w="842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3.2</w:t>
            </w:r>
          </w:p>
        </w:tc>
        <w:tc>
          <w:tcPr>
            <w:tcW w:w="12748" w:type="dxa"/>
            <w:hideMark/>
          </w:tcPr>
          <w:p w:rsidR="0021159A" w:rsidRPr="00112354" w:rsidRDefault="0021159A" w:rsidP="008F2796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 xml:space="preserve"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</w:t>
            </w:r>
            <w:r w:rsidRPr="00112354">
              <w:rPr>
                <w:rFonts w:ascii="GHEA Grapalat" w:hAnsi="GHEA Grapalat" w:cs="Calibri"/>
                <w:sz w:val="20"/>
              </w:rPr>
              <w:lastRenderedPageBreak/>
              <w:t>ծանրությունը 400 կգ:</w:t>
            </w:r>
          </w:p>
        </w:tc>
        <w:tc>
          <w:tcPr>
            <w:tcW w:w="1049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21159A" w:rsidRPr="00112354" w:rsidTr="0021159A">
        <w:trPr>
          <w:trHeight w:val="315"/>
        </w:trPr>
        <w:tc>
          <w:tcPr>
            <w:tcW w:w="842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lastRenderedPageBreak/>
              <w:t>3.3</w:t>
            </w:r>
          </w:p>
        </w:tc>
        <w:tc>
          <w:tcPr>
            <w:tcW w:w="12748" w:type="dxa"/>
            <w:hideMark/>
          </w:tcPr>
          <w:p w:rsidR="0021159A" w:rsidRPr="00112354" w:rsidRDefault="0021159A" w:rsidP="008F2796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Լվացարան-ավազան երկտեղանոց 600 - Չափսերը (ԵxԼxԲ) 1100x600x850 մմ; AISI 304 չժանգոտվող պողպատ, շրջանակը պատրաստված է քառակուսի չժանգոտվող պողպատի խողովակից 40x40մմ։ Ավազանները եռակցված, եռակցման կարերը մշակված (2 հատ)՝ չափսերը 430x430x300 մմ (±50) մմ, ամբողջական սիֆոնով։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21159A" w:rsidRPr="00112354" w:rsidTr="0021159A">
        <w:trPr>
          <w:trHeight w:val="315"/>
        </w:trPr>
        <w:tc>
          <w:tcPr>
            <w:tcW w:w="842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3.4</w:t>
            </w:r>
          </w:p>
        </w:tc>
        <w:tc>
          <w:tcPr>
            <w:tcW w:w="12748" w:type="dxa"/>
            <w:hideMark/>
          </w:tcPr>
          <w:p w:rsidR="0021159A" w:rsidRPr="00112354" w:rsidRDefault="0021159A" w:rsidP="008F2796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Սննդի պահպանման տակդիր - Չափսերը (ԵxԼxԲ) 1200x800x145 (+- 50) մմ: Նախատեսված է ապրանքների, ներառյալ սննդամթերքի պահպանման համար: Բեռնատարողությունը՝ 2500 կգ։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21159A" w:rsidRPr="00112354" w:rsidTr="0021159A">
        <w:trPr>
          <w:trHeight w:val="315"/>
        </w:trPr>
        <w:tc>
          <w:tcPr>
            <w:tcW w:w="842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3.5</w:t>
            </w:r>
          </w:p>
        </w:tc>
        <w:tc>
          <w:tcPr>
            <w:tcW w:w="12748" w:type="dxa"/>
            <w:hideMark/>
          </w:tcPr>
          <w:p w:rsidR="0021159A" w:rsidRPr="00112354" w:rsidRDefault="0021159A" w:rsidP="008F2796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Անվասայլակներ: Մատուցման սայլակ 2 հարկ AISI 304 չժանգոտվող պողպատից, հաստությունը՝ առնվազն 0.8 մմ, անիվներով:</w:t>
            </w:r>
          </w:p>
        </w:tc>
        <w:tc>
          <w:tcPr>
            <w:tcW w:w="1049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21159A" w:rsidRPr="00112354" w:rsidTr="0021159A">
        <w:trPr>
          <w:trHeight w:val="315"/>
        </w:trPr>
        <w:tc>
          <w:tcPr>
            <w:tcW w:w="842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3.6</w:t>
            </w:r>
          </w:p>
        </w:tc>
        <w:tc>
          <w:tcPr>
            <w:tcW w:w="12748" w:type="dxa"/>
            <w:hideMark/>
          </w:tcPr>
          <w:p w:rsidR="0021159A" w:rsidRPr="00112354" w:rsidRDefault="0021159A" w:rsidP="008F2796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Խառնիչային ծորակ 400 - Չափսերը (ԵxԼxԲ) 400x15x1100 մմ, չժանգոտող պողպատից, ծորակը լատուն միջնամասից պատին ամրացվող։ Լվացարանին ամրացվող մասի տրամագիծը 30մմ։ Ճնշումային դուշ-ծորակը պտտվում է 360 աստիճան, ճկվող է, միանում է տաք և սառը ջրին, նախատեսված է մինչև 30-50 բար ճնշման օգտագործման համար։ Խողովակը ջերմակայուն է 100 ° C:Նմուշ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21159A" w:rsidRPr="00112354" w:rsidTr="0021159A">
        <w:trPr>
          <w:trHeight w:val="315"/>
        </w:trPr>
        <w:tc>
          <w:tcPr>
            <w:tcW w:w="842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3.7</w:t>
            </w:r>
          </w:p>
        </w:tc>
        <w:tc>
          <w:tcPr>
            <w:tcW w:w="12748" w:type="dxa"/>
            <w:hideMark/>
          </w:tcPr>
          <w:p w:rsidR="0021159A" w:rsidRPr="00112354" w:rsidRDefault="0021159A" w:rsidP="008F2796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Չորանոց - Չորացուցիչ ափսեների չորացնելու համար 5 դարակ: Չորացուցիչը պատրաստված է չժանգոտող պողպատից 20x30 մմ քառանկյուն խողովակից: 5 ամուր դարակները ամբողջությամբ պատրաստված են սննդի համար նախատեսված չժանգոտվող մետաղից և ամրեցված են կարծրացուցիչով, հնարավորություն ունեն 1 դարակի վրա տեղադրել մինչև 32 ափսե: Յուրաքանչյուր դարակը պետք է ունենա ջիր հեռացման իր սկուտեղը: Չափերը համաձայնեցնել պատվիրատուի հետ ըստ տեղադրվածության:</w:t>
            </w:r>
          </w:p>
        </w:tc>
        <w:tc>
          <w:tcPr>
            <w:tcW w:w="1049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21159A" w:rsidRPr="00112354" w:rsidTr="0021159A">
        <w:trPr>
          <w:trHeight w:val="315"/>
        </w:trPr>
        <w:tc>
          <w:tcPr>
            <w:tcW w:w="842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748" w:type="dxa"/>
            <w:hideMark/>
          </w:tcPr>
          <w:p w:rsidR="0021159A" w:rsidRPr="00112354" w:rsidRDefault="0021159A" w:rsidP="008F2796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4. ԿՇԵՌՔԱՅԻՆ ՍԱՐՔԱՎՈՐՈՒՄՆԵՐ</w:t>
            </w:r>
          </w:p>
        </w:tc>
        <w:tc>
          <w:tcPr>
            <w:tcW w:w="1049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21159A" w:rsidRPr="00112354" w:rsidTr="0021159A">
        <w:trPr>
          <w:trHeight w:val="315"/>
        </w:trPr>
        <w:tc>
          <w:tcPr>
            <w:tcW w:w="842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4.1</w:t>
            </w:r>
          </w:p>
        </w:tc>
        <w:tc>
          <w:tcPr>
            <w:tcW w:w="12748" w:type="dxa"/>
            <w:hideMark/>
          </w:tcPr>
          <w:p w:rsidR="0021159A" w:rsidRPr="00112354" w:rsidRDefault="0021159A" w:rsidP="008F2796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Կշեռք սեղանի չափաբաժնային - Չափսերը (ԵxԼxԲ): 258х285х135 մմ(± 10)%: Կշռելու համար թույլատրելի առավելագույն քաշը՝ 5 կգ, կշռեու հարթակի չափսերը՝(ԵxԼ) 240х192մմ(± 10)%, ունի LCD էկրան: Էլեկտրամատակարարումը ցանցից 110 ÷240 V/1 ֆազ ՝ ադապտերի կամ մարտկոցի միջոցով։ Արտաքինից թաղանթով պետք է պաշտպանված լինի փոշուց և խոնավությունից։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21159A" w:rsidRPr="00112354" w:rsidTr="0021159A">
        <w:trPr>
          <w:trHeight w:val="315"/>
        </w:trPr>
        <w:tc>
          <w:tcPr>
            <w:tcW w:w="842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4.2</w:t>
            </w:r>
          </w:p>
        </w:tc>
        <w:tc>
          <w:tcPr>
            <w:tcW w:w="12748" w:type="dxa"/>
            <w:hideMark/>
          </w:tcPr>
          <w:p w:rsidR="0021159A" w:rsidRPr="00112354" w:rsidRDefault="0021159A" w:rsidP="008F2796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Հարթակով կշեռք - Չափսերը (ԵxԼxԲ): 420х635х765 մմ(± 10)%: Կշռելու համար թույլատրելի առավելագույն քաշը 150 կգ, ճշգրտության աստիճանը 20 գ, կշռելու հարթակի չափսերը՝(ԵxԼ)- 370х500մմ, էլեկտրամատակարարումը: 0,01ԿՎ:Լարումը՝ 220 Վ:</w:t>
            </w:r>
          </w:p>
        </w:tc>
        <w:tc>
          <w:tcPr>
            <w:tcW w:w="1049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21159A" w:rsidRPr="00112354" w:rsidTr="0021159A">
        <w:trPr>
          <w:trHeight w:val="315"/>
        </w:trPr>
        <w:tc>
          <w:tcPr>
            <w:tcW w:w="842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748" w:type="dxa"/>
            <w:hideMark/>
          </w:tcPr>
          <w:p w:rsidR="0021159A" w:rsidRPr="00112354" w:rsidRDefault="0021159A" w:rsidP="008F2796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5. ՕԴԱՔԱՐՇ ՍԱՐՔԱՎՈՐՈՒՄՆԵՐ</w:t>
            </w:r>
          </w:p>
        </w:tc>
        <w:tc>
          <w:tcPr>
            <w:tcW w:w="1049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21159A" w:rsidRPr="00112354" w:rsidTr="0021159A">
        <w:trPr>
          <w:trHeight w:val="315"/>
        </w:trPr>
        <w:tc>
          <w:tcPr>
            <w:tcW w:w="842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5.1</w:t>
            </w:r>
          </w:p>
        </w:tc>
        <w:tc>
          <w:tcPr>
            <w:tcW w:w="12748" w:type="dxa"/>
            <w:hideMark/>
          </w:tcPr>
          <w:p w:rsidR="0021159A" w:rsidRPr="00112354" w:rsidRDefault="0021159A" w:rsidP="008F2796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Օդաքարշ պատին ամրացող 1000x1000x350 մմ (ԵxԼxԲ): Պատի ամրացվող հովանոց՝ ճարպակլանող լաբիրինթոսային զտիչներով, նյութը՝ AISI 430 չժանգոտվող պողպատ, թիթեղի նվազագույն հաստությունը՝ 1 մմ, ֆիլտրի նյութը՝ AISI 430 չժանգոտվող պողպատ, թիթեղի նվազագույն հաստությունը՝ 0.6 մմ։ Հովանոցը ամրանում է պատին, օդափոխության համակարգին միանում է մեկ 200մմ տրամագծով ներդիրով։Թողունակությունը՝ 576-864 խմ/ժ.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21159A" w:rsidRPr="00112354" w:rsidTr="0021159A">
        <w:trPr>
          <w:trHeight w:val="315"/>
        </w:trPr>
        <w:tc>
          <w:tcPr>
            <w:tcW w:w="842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748" w:type="dxa"/>
            <w:hideMark/>
          </w:tcPr>
          <w:p w:rsidR="0021159A" w:rsidRPr="00112354" w:rsidRDefault="0021159A" w:rsidP="008F2796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6. ԿԱՀՈՒՅՔ</w:t>
            </w:r>
          </w:p>
        </w:tc>
        <w:tc>
          <w:tcPr>
            <w:tcW w:w="1049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21159A" w:rsidRPr="00112354" w:rsidTr="0021159A">
        <w:trPr>
          <w:trHeight w:val="315"/>
        </w:trPr>
        <w:tc>
          <w:tcPr>
            <w:tcW w:w="842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6.1</w:t>
            </w:r>
          </w:p>
        </w:tc>
        <w:tc>
          <w:tcPr>
            <w:tcW w:w="12748" w:type="dxa"/>
            <w:hideMark/>
          </w:tcPr>
          <w:p w:rsidR="0021159A" w:rsidRPr="00112354" w:rsidRDefault="0021159A" w:rsidP="008F2796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Սեղաններ 6 տեղանոց - Սեղաններ ճաշարանի, առաջնային հումքից, երկարությունը՝ 1800մմ, լայնությունը 800մմ, բարձրությունը 730մմ, լամինատից, փայլուն մակերեսով: Գույնը՝ սպիտակ կամ կաթնագույն: Սեղանի բոլոր եզրերը պատված լինեն 1մմ-ով PVC-ով, բոլոր եզրերը և անկյունները հարթեցված և կլորացված։ Ոտքերը մետաղական, առնվազն 30 մմx 30մմ քառանկյուն խողովակից, պատերի հաստությունը առնվազն 2 մմ, փոշեներկված սև գույնի ներկով: Բոլոր ոտքերը իրար են միանում երկու մետաղական շրջանակներով՝ մեկը մակերեսի տակ, որին ամրանում է մակերեսը, մյուսը (15x15 մմ)՝ մակերեսից 120մմ ցածր, այնպես, որ գետնից մինչև մետաղական շրջանակ բարձրությունը կազմի 610մմ: 15x15 մմ չափի մետաղական շրջանակի ոտքերի արտաքին հարթությանը հավասար: Մետաղական կարկասը լամինատից բոլոր կողմերց 4սմ ներս ընկած։ Աշխատանքային հարթությունը պետք է լինի անփայլ, մետաղական կմախքին ամրանում է 4մմ տրամագծով 40մմ –ոց 10 պտուտակներով:</w:t>
            </w:r>
          </w:p>
        </w:tc>
        <w:tc>
          <w:tcPr>
            <w:tcW w:w="1049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</w:t>
            </w:r>
          </w:p>
        </w:tc>
      </w:tr>
      <w:tr w:rsidR="0021159A" w:rsidRPr="00112354" w:rsidTr="0021159A">
        <w:trPr>
          <w:trHeight w:val="315"/>
        </w:trPr>
        <w:tc>
          <w:tcPr>
            <w:tcW w:w="842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6.2</w:t>
            </w:r>
          </w:p>
        </w:tc>
        <w:tc>
          <w:tcPr>
            <w:tcW w:w="12748" w:type="dxa"/>
            <w:hideMark/>
          </w:tcPr>
          <w:p w:rsidR="0021159A" w:rsidRPr="00112354" w:rsidRDefault="0021159A" w:rsidP="008F2796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 xml:space="preserve">Սեղաններ 4 տեղանոց - Սեղաններ ճաշարանի, առաջնային հումքից, չափսերը՝ 800մմ X 800մմ (ԵxԼ), բարձրությունը 730մմ, լամինատից, փայլուն մակերեսով` քառակուսի: Գույնը՝ սպիտակ կամ կաթնագույն: Սեղանի բոլոր եզրերը պատված լինեն 1մմ-ով PVC-ով, բոլոր եզրերը և անկյունները հարթեցված և կլորացված։ Ոտքերը մետաղական, առնվազն 30 մմx 30մմ քառանկյուն խողովակից, </w:t>
            </w:r>
            <w:r w:rsidRPr="00112354">
              <w:rPr>
                <w:rFonts w:ascii="GHEA Grapalat" w:hAnsi="GHEA Grapalat" w:cs="Calibri"/>
                <w:sz w:val="20"/>
              </w:rPr>
              <w:lastRenderedPageBreak/>
              <w:t>պատերի հաստությունը առնվազն 2 մմ, փոշեներկված սև գույնի ներկով: Բոլոր ոտքերը իրար են միանում երկու մետաղական շրջանակներով՝ մեկը մակերեսի տակ, որին ամրանում է մակերեսը, մյուսը (15x15 մմ)՝ մակերեսից 120մմ ցածր, այնպես, որ գետնից մինչև մետաղական շրջանակ բարձրությունը կազմի 610մմ: 15x15 մմ չափի մետաղական շրջանակի ոտքերի արտաքին հարթությանը հավասար: Մետաղական կարկասը լամինատից բոլոր կողմերց 4սմ ներս ընկած։ Աշխատանքային հարթությունը պետք է լինի անփայլ, մետաղական կմախքին ամրանում է 4մմ տրամագծով 40մմ –ոց 8 պտուտակներով:</w:t>
            </w:r>
          </w:p>
        </w:tc>
        <w:tc>
          <w:tcPr>
            <w:tcW w:w="1049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21159A" w:rsidRPr="00112354" w:rsidTr="0021159A">
        <w:trPr>
          <w:trHeight w:val="315"/>
        </w:trPr>
        <w:tc>
          <w:tcPr>
            <w:tcW w:w="842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lastRenderedPageBreak/>
              <w:t>6.3</w:t>
            </w:r>
          </w:p>
        </w:tc>
        <w:tc>
          <w:tcPr>
            <w:tcW w:w="12748" w:type="dxa"/>
            <w:hideMark/>
          </w:tcPr>
          <w:p w:rsidR="0021159A" w:rsidRPr="00112354" w:rsidRDefault="0021159A" w:rsidP="008F2796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 xml:space="preserve">Աթոռներ: Աթոռներ ճաշարանի, մանկական, առաջնային հումքով, պլաստմասե, ոտքերը՝ մետաղական, նստատեղը՝ 45սմ, թիկնակի բարձրությունը նստեղից՝ 40սմ, ընդհանուր բարձրությունը գետնից՝ 84սմ։ Ընդհանուր քանակաը մատակարարվում է հավասար քանակի 4 գույներով՝ կարմիր, կապույտ, կանաչ, դեղին: Աթոռների մնացորդային քանակների գույների բաշխումը՝ ըստ հայեցողության: </w:t>
            </w:r>
            <w:r w:rsidRPr="00112354">
              <w:rPr>
                <w:rFonts w:ascii="GHEA Grapalat" w:hAnsi="GHEA Grapalat" w:cs="Calibri"/>
                <w:sz w:val="20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32</w:t>
            </w:r>
          </w:p>
        </w:tc>
      </w:tr>
      <w:tr w:rsidR="0021159A" w:rsidRPr="00112354" w:rsidTr="0021159A">
        <w:trPr>
          <w:trHeight w:val="315"/>
        </w:trPr>
        <w:tc>
          <w:tcPr>
            <w:tcW w:w="842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748" w:type="dxa"/>
            <w:hideMark/>
          </w:tcPr>
          <w:p w:rsidR="0021159A" w:rsidRPr="00112354" w:rsidRDefault="0021159A" w:rsidP="008F2796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 ԽՈՀԱՆՈՑԱՅԻՆ ՊԱՐԱԳԱՆԵՐ</w:t>
            </w:r>
          </w:p>
        </w:tc>
        <w:tc>
          <w:tcPr>
            <w:tcW w:w="1049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21159A" w:rsidRPr="00112354" w:rsidTr="0021159A">
        <w:trPr>
          <w:trHeight w:val="315"/>
        </w:trPr>
        <w:tc>
          <w:tcPr>
            <w:tcW w:w="842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7.1</w:t>
            </w:r>
          </w:p>
        </w:tc>
        <w:tc>
          <w:tcPr>
            <w:tcW w:w="12748" w:type="dxa"/>
            <w:hideMark/>
          </w:tcPr>
          <w:p w:rsidR="0021159A" w:rsidRPr="00112354" w:rsidRDefault="0021159A" w:rsidP="008F2796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 xml:space="preserve">Գդալներ - Ճաշի գդալ, սննդային չժանգոտվող պողպատից, երկարությունը ոչ պակաս 200մմ, հաստությունը 2 մմ, աշխատող մասի խորությունը 0.5մմ, եզրերը հարթեցված, փայեցված, ԳՕՍՏ 25185-93 և ԳՕՍՏ 27002-2020-ի չափորոշիչներին համապատասխան: </w:t>
            </w:r>
            <w:r w:rsidRPr="00112354">
              <w:rPr>
                <w:rFonts w:ascii="GHEA Grapalat" w:hAnsi="GHEA Grapalat" w:cs="Calibri"/>
                <w:sz w:val="20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1049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51</w:t>
            </w:r>
          </w:p>
        </w:tc>
      </w:tr>
      <w:tr w:rsidR="0021159A" w:rsidRPr="00112354" w:rsidTr="0021159A">
        <w:trPr>
          <w:trHeight w:val="315"/>
        </w:trPr>
        <w:tc>
          <w:tcPr>
            <w:tcW w:w="842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7.2</w:t>
            </w:r>
          </w:p>
        </w:tc>
        <w:tc>
          <w:tcPr>
            <w:tcW w:w="12748" w:type="dxa"/>
            <w:hideMark/>
          </w:tcPr>
          <w:p w:rsidR="0021159A" w:rsidRPr="00112354" w:rsidRDefault="0021159A" w:rsidP="008F2796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Պատառաքաղեր - Պատառաքաղ սեղանի, ատամիկները 4 հատ, երկարությունը` ոչ պակաս 200մմ, հաստությունը 2մմ, սննդային չժանգոտվող պողպատից, ԳՕՍՏ 25185-93 և ԳՕՍՏ 27002-2020-ի չափորոշիչներին համապատասխան:</w:t>
            </w:r>
            <w:r w:rsidRPr="00112354">
              <w:rPr>
                <w:rFonts w:ascii="GHEA Grapalat" w:hAnsi="GHEA Grapalat" w:cs="Calibri"/>
                <w:sz w:val="20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1049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51</w:t>
            </w:r>
          </w:p>
        </w:tc>
      </w:tr>
      <w:tr w:rsidR="0021159A" w:rsidRPr="00112354" w:rsidTr="0021159A">
        <w:trPr>
          <w:trHeight w:val="315"/>
        </w:trPr>
        <w:tc>
          <w:tcPr>
            <w:tcW w:w="842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7.3</w:t>
            </w:r>
          </w:p>
        </w:tc>
        <w:tc>
          <w:tcPr>
            <w:tcW w:w="12748" w:type="dxa"/>
            <w:hideMark/>
          </w:tcPr>
          <w:p w:rsidR="0021159A" w:rsidRPr="00112354" w:rsidRDefault="0021159A" w:rsidP="008F2796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Ափսեներ - Ափսե հախճապակուց: 25-27սմ տրամագծով, խորությունը 6մմ, եզրը ոչ ավել 3սմ: Գույնը՝ սպիտակ կամ կաթնագույն, միագույն, առանց նախշերի, ԳՕՍՏ 25185-93-ի չափորոշիչներին համապատասխան:</w:t>
            </w:r>
            <w:r w:rsidRPr="00112354">
              <w:rPr>
                <w:rFonts w:ascii="GHEA Grapalat" w:hAnsi="GHEA Grapalat" w:cs="Calibri"/>
                <w:sz w:val="20"/>
              </w:rPr>
              <w:br/>
              <w:t>Ապրանքը պետք է ունենա արտադրողի մակնշում:</w:t>
            </w:r>
          </w:p>
        </w:tc>
        <w:tc>
          <w:tcPr>
            <w:tcW w:w="1049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51</w:t>
            </w:r>
          </w:p>
        </w:tc>
      </w:tr>
      <w:tr w:rsidR="0021159A" w:rsidRPr="00112354" w:rsidTr="0021159A">
        <w:trPr>
          <w:trHeight w:val="315"/>
        </w:trPr>
        <w:tc>
          <w:tcPr>
            <w:tcW w:w="842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7.4</w:t>
            </w:r>
          </w:p>
        </w:tc>
        <w:tc>
          <w:tcPr>
            <w:tcW w:w="12748" w:type="dxa"/>
            <w:hideMark/>
          </w:tcPr>
          <w:p w:rsidR="0021159A" w:rsidRPr="00112354" w:rsidRDefault="0021159A" w:rsidP="008F2796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Ափսեներ ապուրի - Ապուրի ափսե 300-400մլ ոչ ավել, հախճապակե, գույնը՝ սպիտակ կամ կաթնագույն, միագույն, առանց նախշերի, ԳՕՍՏ 25185-93-ի չափորոշիչներին համապատասխան:</w:t>
            </w:r>
            <w:r w:rsidRPr="00112354">
              <w:rPr>
                <w:rFonts w:ascii="GHEA Grapalat" w:hAnsi="GHEA Grapalat" w:cs="Calibri"/>
                <w:sz w:val="20"/>
              </w:rPr>
              <w:br/>
              <w:t>Ապրանքը պետք է ունենա արտադրողի մակնշում:</w:t>
            </w:r>
          </w:p>
        </w:tc>
        <w:tc>
          <w:tcPr>
            <w:tcW w:w="1049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51</w:t>
            </w:r>
          </w:p>
        </w:tc>
      </w:tr>
      <w:tr w:rsidR="0021159A" w:rsidRPr="00112354" w:rsidTr="0021159A">
        <w:trPr>
          <w:trHeight w:val="315"/>
        </w:trPr>
        <w:tc>
          <w:tcPr>
            <w:tcW w:w="842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7.5</w:t>
            </w:r>
          </w:p>
        </w:tc>
        <w:tc>
          <w:tcPr>
            <w:tcW w:w="12748" w:type="dxa"/>
            <w:hideMark/>
          </w:tcPr>
          <w:p w:rsidR="0021159A" w:rsidRPr="00112354" w:rsidRDefault="0021159A" w:rsidP="008F2796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 xml:space="preserve"> Բաժակներ - Բաժակ՝ պոչով, հախճապակե, տարողությունը 250մլ, կոթի երկարությունը առնվազն 60մմ, ԳՕՍՏ 25185-93-ի չափորոշիչներին համապատասխան: Գույնը՝ սպիտակ կամ կաթնագույն, միագույն, առանց նախշերի:</w:t>
            </w:r>
            <w:r w:rsidRPr="00112354">
              <w:rPr>
                <w:rFonts w:ascii="GHEA Grapalat" w:hAnsi="GHEA Grapalat" w:cs="Calibri"/>
                <w:sz w:val="20"/>
              </w:rPr>
              <w:br/>
              <w:t>Ապրանքը պետք է ունենա արտադրողի մակնշում:</w:t>
            </w:r>
          </w:p>
        </w:tc>
        <w:tc>
          <w:tcPr>
            <w:tcW w:w="1049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51</w:t>
            </w:r>
          </w:p>
        </w:tc>
      </w:tr>
      <w:tr w:rsidR="0021159A" w:rsidRPr="00112354" w:rsidTr="0021159A">
        <w:trPr>
          <w:trHeight w:val="315"/>
        </w:trPr>
        <w:tc>
          <w:tcPr>
            <w:tcW w:w="842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7.6</w:t>
            </w:r>
          </w:p>
        </w:tc>
        <w:tc>
          <w:tcPr>
            <w:tcW w:w="12748" w:type="dxa"/>
            <w:hideMark/>
          </w:tcPr>
          <w:p w:rsidR="0021159A" w:rsidRPr="00112354" w:rsidRDefault="0021159A" w:rsidP="008F2796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Կոթավոր կաթսա (սոտեյնիկ), 2 լիտր տարողությամբ - սննդային չժանգոտվող պողպատից, եռաշերտ, ԳՕՍՏ 27002-86 և ԳՕՍՏ 27002-2020-ի չափորոշիչներին համապատասխան։ Տարողությունը ոչ պակաս 2 լիտրից, տրամագիծը ոչ պակաս 190 մմ։ Մետաղի հաստությունը առնվազն 1,2մմ:</w:t>
            </w:r>
          </w:p>
        </w:tc>
        <w:tc>
          <w:tcPr>
            <w:tcW w:w="1049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21159A" w:rsidRPr="00112354" w:rsidTr="0021159A">
        <w:trPr>
          <w:trHeight w:val="315"/>
        </w:trPr>
        <w:tc>
          <w:tcPr>
            <w:tcW w:w="842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7.7</w:t>
            </w:r>
          </w:p>
        </w:tc>
        <w:tc>
          <w:tcPr>
            <w:tcW w:w="12748" w:type="dxa"/>
            <w:hideMark/>
          </w:tcPr>
          <w:p w:rsidR="0021159A" w:rsidRPr="00112354" w:rsidRDefault="0021159A" w:rsidP="008F2796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Կաթսա կափարիչով 4 լիտր տարողությամբ - սննդային չժանգոտվող պողպատից, եռաշերտ, ԳՕՍՏ 27002-86 և ԳՕՍՏ 27002-2020-ի չափորոշիչներին համապատասխան։ Տարողությունը ոչ պակաս 4լիտրից, տրամագիծը Փ220 մմ։Մետաղի հաստությունը առնվազն 1,2մմ երկու բռնակով։ Կափարիչը նույնպես բռնակով։</w:t>
            </w:r>
          </w:p>
        </w:tc>
        <w:tc>
          <w:tcPr>
            <w:tcW w:w="1049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21159A" w:rsidRPr="00112354" w:rsidTr="0021159A">
        <w:trPr>
          <w:trHeight w:val="315"/>
        </w:trPr>
        <w:tc>
          <w:tcPr>
            <w:tcW w:w="842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7.8</w:t>
            </w:r>
          </w:p>
        </w:tc>
        <w:tc>
          <w:tcPr>
            <w:tcW w:w="12748" w:type="dxa"/>
            <w:hideMark/>
          </w:tcPr>
          <w:p w:rsidR="0021159A" w:rsidRPr="00112354" w:rsidRDefault="0021159A" w:rsidP="008F2796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Կաթսա կափարիչով 10 լիտր տարողությամբ։ Պատրաստված լինի սննդային չժանգոտվող պողպատից, եռաշերտ, ԳՕՍՏ 27002-86 և ԳՕՍՏ 27002-2020-ի չափորոշիչներին համապատասխան։ Տարողությունը ոչ պակաս 10լիտրից, տրամագիծը Ф 260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1049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21159A" w:rsidRPr="00112354" w:rsidTr="0021159A">
        <w:trPr>
          <w:trHeight w:val="315"/>
        </w:trPr>
        <w:tc>
          <w:tcPr>
            <w:tcW w:w="842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7.9</w:t>
            </w:r>
          </w:p>
        </w:tc>
        <w:tc>
          <w:tcPr>
            <w:tcW w:w="12748" w:type="dxa"/>
            <w:hideMark/>
          </w:tcPr>
          <w:p w:rsidR="0021159A" w:rsidRPr="00112354" w:rsidRDefault="0021159A" w:rsidP="008F2796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 xml:space="preserve">Կաթսա կափարիչով 20 լիտր տարողությամբ։ Պատրաստված լինի սննդային չժանգոտվող պողպատից, եռաշերտ, ԳՕՍՏ 27002-86 և ԳՕՍՏ 27002-2020-ի չափորոշիչներին համապատասխան։ Տարողությունը ոչ պակաս 20լ, տրամագիծը Ф340 մմ։ Մետաղի </w:t>
            </w:r>
            <w:r w:rsidRPr="00112354">
              <w:rPr>
                <w:rFonts w:ascii="GHEA Grapalat" w:hAnsi="GHEA Grapalat" w:cs="Calibri"/>
                <w:sz w:val="20"/>
              </w:rPr>
              <w:lastRenderedPageBreak/>
              <w:t>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1049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</w:t>
            </w:r>
          </w:p>
        </w:tc>
      </w:tr>
      <w:tr w:rsidR="0021159A" w:rsidRPr="00112354" w:rsidTr="0021159A">
        <w:trPr>
          <w:trHeight w:val="315"/>
        </w:trPr>
        <w:tc>
          <w:tcPr>
            <w:tcW w:w="842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lastRenderedPageBreak/>
              <w:t>7.10</w:t>
            </w:r>
          </w:p>
        </w:tc>
        <w:tc>
          <w:tcPr>
            <w:tcW w:w="12748" w:type="dxa"/>
            <w:hideMark/>
          </w:tcPr>
          <w:p w:rsidR="0021159A" w:rsidRPr="00112354" w:rsidRDefault="0021159A" w:rsidP="008F2796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Կաթսա կափարիչով 40 լիտր տարողությամբ։ Պատրաստված լինի սննդային չժանգոտվող պողպատից, եռաշերտ։ ԳՕՍՏ 27002-86 և ԳՕՍՏ 27002-2020-ի չափորոշիչներին համապատասխան։ Տարողությունը ոչ պակաս 40 լիտրից, տրամագիծը Ф 400 մմ։ Մետաղի հաստությունը առնվազն 1,2մմ, երկու բռնակով։ Բռնակները գամերով ամրացված լինելու դեպքում ամեն կողմից առնվազն 4 գամ: Կափարիչը նույնպես բռնակով:</w:t>
            </w:r>
          </w:p>
        </w:tc>
        <w:tc>
          <w:tcPr>
            <w:tcW w:w="1049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21159A" w:rsidRPr="00112354" w:rsidTr="0021159A">
        <w:trPr>
          <w:trHeight w:val="315"/>
        </w:trPr>
        <w:tc>
          <w:tcPr>
            <w:tcW w:w="842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7.11</w:t>
            </w:r>
          </w:p>
        </w:tc>
        <w:tc>
          <w:tcPr>
            <w:tcW w:w="12748" w:type="dxa"/>
            <w:hideMark/>
          </w:tcPr>
          <w:p w:rsidR="0021159A" w:rsidRPr="00112354" w:rsidRDefault="0021159A" w:rsidP="008F2796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Սննդի տարաներ GN 1/1 - Գաստրոնոմ տարաներ, սննդային չժանգոտվող պողպատից, 530х325х60մմ, ԳՕՍՏ 27002-86 և ԳՕՍՏ 27002-2020-ի չափորոշիչներին համապատասխան: GN 1/1:</w:t>
            </w:r>
          </w:p>
        </w:tc>
        <w:tc>
          <w:tcPr>
            <w:tcW w:w="1049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</w:t>
            </w:r>
          </w:p>
        </w:tc>
      </w:tr>
      <w:tr w:rsidR="0021159A" w:rsidRPr="00112354" w:rsidTr="0021159A">
        <w:trPr>
          <w:trHeight w:val="315"/>
        </w:trPr>
        <w:tc>
          <w:tcPr>
            <w:tcW w:w="842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7.12</w:t>
            </w:r>
          </w:p>
        </w:tc>
        <w:tc>
          <w:tcPr>
            <w:tcW w:w="12748" w:type="dxa"/>
            <w:hideMark/>
          </w:tcPr>
          <w:p w:rsidR="0021159A" w:rsidRPr="00112354" w:rsidRDefault="0021159A" w:rsidP="008F2796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Թասեր 5լ -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1049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</w:t>
            </w:r>
          </w:p>
        </w:tc>
      </w:tr>
      <w:tr w:rsidR="0021159A" w:rsidRPr="00112354" w:rsidTr="0021159A">
        <w:trPr>
          <w:trHeight w:val="315"/>
        </w:trPr>
        <w:tc>
          <w:tcPr>
            <w:tcW w:w="842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7.13</w:t>
            </w:r>
          </w:p>
        </w:tc>
        <w:tc>
          <w:tcPr>
            <w:tcW w:w="12748" w:type="dxa"/>
            <w:hideMark/>
          </w:tcPr>
          <w:p w:rsidR="0021159A" w:rsidRPr="00112354" w:rsidRDefault="0021159A" w:rsidP="008F2796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Թասեր 10լ - սննդային չժանգոտվող պողպատից՝ առնվազն AISI -304,ԳՕՍՏ 27002-86 և ԳՕՍՏ 27002-2020-ի չափորոշիչներին համապատասխան։</w:t>
            </w:r>
          </w:p>
        </w:tc>
        <w:tc>
          <w:tcPr>
            <w:tcW w:w="1049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</w:t>
            </w:r>
          </w:p>
        </w:tc>
      </w:tr>
      <w:tr w:rsidR="0021159A" w:rsidRPr="00112354" w:rsidTr="0021159A">
        <w:trPr>
          <w:trHeight w:val="315"/>
        </w:trPr>
        <w:tc>
          <w:tcPr>
            <w:tcW w:w="842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7.14</w:t>
            </w:r>
          </w:p>
        </w:tc>
        <w:tc>
          <w:tcPr>
            <w:tcW w:w="12748" w:type="dxa"/>
            <w:hideMark/>
          </w:tcPr>
          <w:p w:rsidR="0021159A" w:rsidRPr="00112354" w:rsidRDefault="0021159A" w:rsidP="008F2796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Քամիչներ (փլավքամիչներ) - սննդային չժանգոտվող պողպատից, երկկողմանի բռնակ, տրամագիծը՝ 36սմ, ԳՕՍՏ 27002-86 և ԳՕՍՏ 27002-2020-ի չափորոշիչներին համապատասխան։</w:t>
            </w:r>
          </w:p>
        </w:tc>
        <w:tc>
          <w:tcPr>
            <w:tcW w:w="1049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21159A" w:rsidRPr="00112354" w:rsidTr="0021159A">
        <w:trPr>
          <w:trHeight w:val="315"/>
        </w:trPr>
        <w:tc>
          <w:tcPr>
            <w:tcW w:w="842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7.15</w:t>
            </w:r>
          </w:p>
        </w:tc>
        <w:tc>
          <w:tcPr>
            <w:tcW w:w="12748" w:type="dxa"/>
            <w:hideMark/>
          </w:tcPr>
          <w:p w:rsidR="0021159A" w:rsidRPr="00112354" w:rsidRDefault="0021159A" w:rsidP="008F2796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Քամիչ-Մաղ - մետաղական, երկար կոթով, մանր հյուսվածքով, իրանը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1049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21159A" w:rsidRPr="00112354" w:rsidTr="0021159A">
        <w:trPr>
          <w:trHeight w:val="315"/>
        </w:trPr>
        <w:tc>
          <w:tcPr>
            <w:tcW w:w="842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7.16</w:t>
            </w:r>
          </w:p>
        </w:tc>
        <w:tc>
          <w:tcPr>
            <w:tcW w:w="12748" w:type="dxa"/>
            <w:hideMark/>
          </w:tcPr>
          <w:p w:rsidR="0021159A" w:rsidRPr="00112354" w:rsidRDefault="0021159A" w:rsidP="008F2796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Հարիչ ձեռքի - հարելու համար նախատեսված հատվածը 10-15սմ, մետաղական, սննդային չժանգոտվող պողպատից՝ առնվազն AISI -304, բռնակը ամբողջական։ԳՕՍՏ 27002-86 և ԳՕՍՏ 27002-2020-ի չափորոշիչներին համապատասխան։</w:t>
            </w:r>
          </w:p>
        </w:tc>
        <w:tc>
          <w:tcPr>
            <w:tcW w:w="1049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21159A" w:rsidRPr="00112354" w:rsidTr="0021159A">
        <w:trPr>
          <w:trHeight w:val="315"/>
        </w:trPr>
        <w:tc>
          <w:tcPr>
            <w:tcW w:w="842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7.17</w:t>
            </w:r>
          </w:p>
        </w:tc>
        <w:tc>
          <w:tcPr>
            <w:tcW w:w="12748" w:type="dxa"/>
            <w:hideMark/>
          </w:tcPr>
          <w:p w:rsidR="0021159A" w:rsidRPr="00112354" w:rsidRDefault="0021159A" w:rsidP="008F2796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Շերեփ - 250մլ, սննդային չժանգոտվող պողպատից՝ առնվազն AISI -304, բռնակը ամբողջական։ ԳՕՍՏ 27002-86 և ԳՕՍՏ 27002-2020-ի չափորոշիչներին համապատասխան։</w:t>
            </w:r>
          </w:p>
        </w:tc>
        <w:tc>
          <w:tcPr>
            <w:tcW w:w="1049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21159A" w:rsidRPr="00112354" w:rsidTr="0021159A">
        <w:trPr>
          <w:trHeight w:val="315"/>
        </w:trPr>
        <w:tc>
          <w:tcPr>
            <w:tcW w:w="842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7.18</w:t>
            </w:r>
          </w:p>
        </w:tc>
        <w:tc>
          <w:tcPr>
            <w:tcW w:w="12748" w:type="dxa"/>
            <w:hideMark/>
          </w:tcPr>
          <w:p w:rsidR="0021159A" w:rsidRPr="00112354" w:rsidRDefault="0021159A" w:rsidP="008F2796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Խավարտի գդալ - Խավարտի գդալ, 150-200մլ, պոչի երկարությունը՝ 30-35սմ, սննդային չժանգոտվող պողպատից, բռնակը ամբողջական։ԳՕՍՏ 27002-86 և ԳՕՍՏ 27002-2020-ի չափորոշիչներին համապատասխան:</w:t>
            </w:r>
          </w:p>
        </w:tc>
        <w:tc>
          <w:tcPr>
            <w:tcW w:w="1049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21159A" w:rsidRPr="00112354" w:rsidTr="0021159A">
        <w:trPr>
          <w:trHeight w:val="315"/>
        </w:trPr>
        <w:tc>
          <w:tcPr>
            <w:tcW w:w="842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7.19</w:t>
            </w:r>
          </w:p>
        </w:tc>
        <w:tc>
          <w:tcPr>
            <w:tcW w:w="12748" w:type="dxa"/>
            <w:hideMark/>
          </w:tcPr>
          <w:p w:rsidR="0021159A" w:rsidRPr="00112354" w:rsidRDefault="0021159A" w:rsidP="008F2796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Քափկիր - Քափկիր, տրամագիծը 10-12սմ,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1049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21159A" w:rsidRPr="00112354" w:rsidTr="0021159A">
        <w:trPr>
          <w:trHeight w:val="315"/>
        </w:trPr>
        <w:tc>
          <w:tcPr>
            <w:tcW w:w="842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7.20</w:t>
            </w:r>
          </w:p>
        </w:tc>
        <w:tc>
          <w:tcPr>
            <w:tcW w:w="12748" w:type="dxa"/>
            <w:hideMark/>
          </w:tcPr>
          <w:p w:rsidR="0021159A" w:rsidRPr="00112354" w:rsidRDefault="0021159A" w:rsidP="008F2796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Խառնիչներ - Բահիկներ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1049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21159A" w:rsidRPr="00112354" w:rsidTr="0021159A">
        <w:trPr>
          <w:trHeight w:val="315"/>
        </w:trPr>
        <w:tc>
          <w:tcPr>
            <w:tcW w:w="842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7.21</w:t>
            </w:r>
          </w:p>
        </w:tc>
        <w:tc>
          <w:tcPr>
            <w:tcW w:w="12748" w:type="dxa"/>
            <w:hideMark/>
          </w:tcPr>
          <w:p w:rsidR="0021159A" w:rsidRPr="00112354" w:rsidRDefault="0021159A" w:rsidP="008F2796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Կարտոֆիլի ճզմիչ - Կարտոֆիլի ճզմիչ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1049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21159A" w:rsidRPr="00112354" w:rsidTr="0021159A">
        <w:trPr>
          <w:trHeight w:val="315"/>
        </w:trPr>
        <w:tc>
          <w:tcPr>
            <w:tcW w:w="842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7.22</w:t>
            </w:r>
          </w:p>
        </w:tc>
        <w:tc>
          <w:tcPr>
            <w:tcW w:w="12748" w:type="dxa"/>
            <w:hideMark/>
          </w:tcPr>
          <w:p w:rsidR="0021159A" w:rsidRPr="00112354" w:rsidRDefault="0021159A" w:rsidP="008F2796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Խոհանոցային դանակներ- Հավաքածու՝ 6 հատ՝ բաղկացած 6 տարբեր նշանակության խոհանոցային դանակներից - 1- մսի դանակ, ծայրը նեղ է, երբեմն՝ կորացված եզրով, 2- հացի դանակ, կտրող եզրը՝ թույլ արտահայտված ալիքով և կլորացված, 3- բանջարեղենի դանակ 4- մրգի դանակ 5-կաթնամթերքի դանակ, 6- էկոնոմ դանակ (քերիչ): Դանակների բռնակները ամբողջական։ Դանակների սայրերը պատրաստվում են բարձրորակ, չժանգոտվող պողպատից։ ԳՕՍՏ 27002-86 և ԳՕՍՏ 27002-2020-ի չափորոշիչներին համապատասխան:</w:t>
            </w:r>
            <w:r w:rsidRPr="00112354">
              <w:rPr>
                <w:rFonts w:ascii="GHEA Grapalat" w:hAnsi="GHEA Grapalat" w:cs="Calibri"/>
                <w:sz w:val="20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1049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21159A" w:rsidRPr="00112354" w:rsidTr="0021159A">
        <w:trPr>
          <w:trHeight w:val="315"/>
        </w:trPr>
        <w:tc>
          <w:tcPr>
            <w:tcW w:w="842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7.23</w:t>
            </w:r>
          </w:p>
        </w:tc>
        <w:tc>
          <w:tcPr>
            <w:tcW w:w="12748" w:type="dxa"/>
            <w:hideMark/>
          </w:tcPr>
          <w:p w:rsidR="0021159A" w:rsidRPr="00112354" w:rsidRDefault="0021159A" w:rsidP="008F2796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Խոհանոցային տախտակներ - Հավաքածուն բաղկացած է 5 հատ տարբեր գույների պոլիպրոպիլենային խոհանոցային տախտակներից, չափը 400х300մմ, հաստությունը առնվազն 15 մմ:</w:t>
            </w:r>
          </w:p>
        </w:tc>
        <w:tc>
          <w:tcPr>
            <w:tcW w:w="1049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21159A" w:rsidRPr="00112354" w:rsidTr="0021159A">
        <w:trPr>
          <w:trHeight w:val="315"/>
        </w:trPr>
        <w:tc>
          <w:tcPr>
            <w:tcW w:w="842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7.24</w:t>
            </w:r>
          </w:p>
        </w:tc>
        <w:tc>
          <w:tcPr>
            <w:tcW w:w="12748" w:type="dxa"/>
            <w:hideMark/>
          </w:tcPr>
          <w:p w:rsidR="0021159A" w:rsidRPr="00112354" w:rsidRDefault="0021159A" w:rsidP="008F2796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Չափիչ բաժակներ բաժնեչափով 1լ - Չափման բաժակ 1լ, պլաստիկ:</w:t>
            </w:r>
          </w:p>
        </w:tc>
        <w:tc>
          <w:tcPr>
            <w:tcW w:w="1049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21159A" w:rsidRPr="00112354" w:rsidTr="0021159A">
        <w:trPr>
          <w:trHeight w:val="315"/>
        </w:trPr>
        <w:tc>
          <w:tcPr>
            <w:tcW w:w="842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7.25</w:t>
            </w:r>
          </w:p>
        </w:tc>
        <w:tc>
          <w:tcPr>
            <w:tcW w:w="12748" w:type="dxa"/>
            <w:hideMark/>
          </w:tcPr>
          <w:p w:rsidR="0021159A" w:rsidRPr="00112354" w:rsidRDefault="0021159A" w:rsidP="008F2796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Չափիչ բաժակներ բաժնեչափով 0.5լ - Չափման բաժակ 0,5 լ, պլաստիկ:</w:t>
            </w:r>
          </w:p>
        </w:tc>
        <w:tc>
          <w:tcPr>
            <w:tcW w:w="1049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21159A" w:rsidRPr="00112354" w:rsidTr="0021159A">
        <w:trPr>
          <w:trHeight w:val="315"/>
        </w:trPr>
        <w:tc>
          <w:tcPr>
            <w:tcW w:w="842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7.26</w:t>
            </w:r>
          </w:p>
        </w:tc>
        <w:tc>
          <w:tcPr>
            <w:tcW w:w="12748" w:type="dxa"/>
            <w:hideMark/>
          </w:tcPr>
          <w:p w:rsidR="0021159A" w:rsidRPr="00112354" w:rsidRDefault="0021159A" w:rsidP="008F2796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 xml:space="preserve">Ջերմաչափեր ճաշի - Ճաշի թվային ջերմաչափ, սննդային չժանգոտվող պողպատի զոնդով՝ առնվազն AISI -304: Զոնդի երկարությունը՝ </w:t>
            </w:r>
            <w:r w:rsidRPr="00112354">
              <w:rPr>
                <w:rFonts w:ascii="GHEA Grapalat" w:hAnsi="GHEA Grapalat" w:cs="Calibri"/>
                <w:sz w:val="20"/>
              </w:rPr>
              <w:lastRenderedPageBreak/>
              <w:t>200-300 մմ: Աշխատանքային ջերմաստիճանի միջակայքը առնվազն՝ 0 °C-50 °C:</w:t>
            </w:r>
          </w:p>
        </w:tc>
        <w:tc>
          <w:tcPr>
            <w:tcW w:w="1049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21159A" w:rsidRPr="00112354" w:rsidTr="0021159A">
        <w:trPr>
          <w:trHeight w:val="315"/>
        </w:trPr>
        <w:tc>
          <w:tcPr>
            <w:tcW w:w="842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lastRenderedPageBreak/>
              <w:t>7.27</w:t>
            </w:r>
          </w:p>
        </w:tc>
        <w:tc>
          <w:tcPr>
            <w:tcW w:w="12748" w:type="dxa"/>
            <w:hideMark/>
          </w:tcPr>
          <w:p w:rsidR="0021159A" w:rsidRPr="00112354" w:rsidRDefault="0021159A" w:rsidP="008F2796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Ջերմաչափեր սենյակի - Սենյակի թվային ջերմաչափ, ջերմաստիճան ցույց տալու միջակայքը առնվազն -10 °C + 50 ° C: Պլաստիկ, փայտե կամ ապակյա խցիկով:</w:t>
            </w:r>
          </w:p>
        </w:tc>
        <w:tc>
          <w:tcPr>
            <w:tcW w:w="1049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</w:t>
            </w:r>
          </w:p>
        </w:tc>
      </w:tr>
      <w:tr w:rsidR="0021159A" w:rsidRPr="00112354" w:rsidTr="0021159A">
        <w:trPr>
          <w:trHeight w:val="315"/>
        </w:trPr>
        <w:tc>
          <w:tcPr>
            <w:tcW w:w="842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7.28</w:t>
            </w:r>
          </w:p>
        </w:tc>
        <w:tc>
          <w:tcPr>
            <w:tcW w:w="12748" w:type="dxa"/>
            <w:hideMark/>
          </w:tcPr>
          <w:p w:rsidR="0021159A" w:rsidRPr="00112354" w:rsidRDefault="0021159A" w:rsidP="008F2796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Դույլ պլաստմասե, 10լ։ Դույլ հատակի լվացման, ախտահանման համար, 10լ, բռնակով, հումքը պլաստմասե:</w:t>
            </w:r>
          </w:p>
        </w:tc>
        <w:tc>
          <w:tcPr>
            <w:tcW w:w="1049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</w:t>
            </w:r>
          </w:p>
        </w:tc>
      </w:tr>
      <w:tr w:rsidR="0021159A" w:rsidRPr="00112354" w:rsidTr="0021159A">
        <w:trPr>
          <w:trHeight w:val="315"/>
        </w:trPr>
        <w:tc>
          <w:tcPr>
            <w:tcW w:w="842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7.29</w:t>
            </w:r>
          </w:p>
        </w:tc>
        <w:tc>
          <w:tcPr>
            <w:tcW w:w="12748" w:type="dxa"/>
            <w:hideMark/>
          </w:tcPr>
          <w:p w:rsidR="0021159A" w:rsidRPr="00112354" w:rsidRDefault="0021159A" w:rsidP="008F2796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Սննդի տարաներ, 10լ։ Տարա 10լ տարողությամբ, կափարիչով, հումքը պլաստմասե, սննդային:</w:t>
            </w:r>
          </w:p>
        </w:tc>
        <w:tc>
          <w:tcPr>
            <w:tcW w:w="1049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</w:t>
            </w:r>
          </w:p>
        </w:tc>
      </w:tr>
      <w:tr w:rsidR="0021159A" w:rsidRPr="00112354" w:rsidTr="0021159A">
        <w:trPr>
          <w:trHeight w:val="315"/>
        </w:trPr>
        <w:tc>
          <w:tcPr>
            <w:tcW w:w="842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7.30</w:t>
            </w:r>
          </w:p>
        </w:tc>
        <w:tc>
          <w:tcPr>
            <w:tcW w:w="12748" w:type="dxa"/>
            <w:hideMark/>
          </w:tcPr>
          <w:p w:rsidR="0021159A" w:rsidRPr="00112354" w:rsidRDefault="0021159A" w:rsidP="008F2796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Սննդի տարաներ, 20լ։ Տարա 20լ տարողությամբ, կափարիչով, հումքը պլաստմասե, սննդային:</w:t>
            </w:r>
          </w:p>
        </w:tc>
        <w:tc>
          <w:tcPr>
            <w:tcW w:w="1049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</w:t>
            </w:r>
          </w:p>
        </w:tc>
      </w:tr>
      <w:tr w:rsidR="0021159A" w:rsidRPr="00112354" w:rsidTr="0021159A">
        <w:trPr>
          <w:trHeight w:val="315"/>
        </w:trPr>
        <w:tc>
          <w:tcPr>
            <w:tcW w:w="842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7.31</w:t>
            </w:r>
          </w:p>
        </w:tc>
        <w:tc>
          <w:tcPr>
            <w:tcW w:w="12748" w:type="dxa"/>
            <w:hideMark/>
          </w:tcPr>
          <w:p w:rsidR="0021159A" w:rsidRPr="00112354" w:rsidRDefault="0021159A" w:rsidP="008F2796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Աղբարկղ, պլաստմասե, 20լ։ Խոհանոցի աղբաման կափարիչով ոտքով բացվող, 20լ տարողությամբ, հումքը պլաստմասե:</w:t>
            </w:r>
          </w:p>
        </w:tc>
        <w:tc>
          <w:tcPr>
            <w:tcW w:w="1049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</w:t>
            </w:r>
          </w:p>
        </w:tc>
      </w:tr>
      <w:tr w:rsidR="0021159A" w:rsidRPr="00112354" w:rsidTr="0021159A">
        <w:trPr>
          <w:trHeight w:val="315"/>
        </w:trPr>
        <w:tc>
          <w:tcPr>
            <w:tcW w:w="842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7.32</w:t>
            </w:r>
          </w:p>
        </w:tc>
        <w:tc>
          <w:tcPr>
            <w:tcW w:w="12748" w:type="dxa"/>
            <w:hideMark/>
          </w:tcPr>
          <w:p w:rsidR="0021159A" w:rsidRPr="00112354" w:rsidRDefault="0021159A" w:rsidP="008F2796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Աղբարկղ, պլաստմասե, 60լ։ Խոհանոցի աղբաման կափարիչով ոտքով բացվող, 60լ տարողությամբ, հումքը պլաստմասե:</w:t>
            </w:r>
          </w:p>
        </w:tc>
        <w:tc>
          <w:tcPr>
            <w:tcW w:w="1049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21159A" w:rsidRPr="00112354" w:rsidTr="0021159A">
        <w:trPr>
          <w:trHeight w:val="315"/>
        </w:trPr>
        <w:tc>
          <w:tcPr>
            <w:tcW w:w="842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7.33</w:t>
            </w:r>
          </w:p>
        </w:tc>
        <w:tc>
          <w:tcPr>
            <w:tcW w:w="12748" w:type="dxa"/>
            <w:hideMark/>
          </w:tcPr>
          <w:p w:rsidR="0021159A" w:rsidRPr="00112354" w:rsidRDefault="0021159A" w:rsidP="008F2796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Հատակ մաքրելու ձող՝ մաքրող կտորով - Հատակի լվացման ձող ՝ լվանալու դույլով: Դույլը՝ պլաստիկ/ալյումին ծավալը՝ առնվազն 8լ, մաքրող շորը լվանալու, քամելու հարմարանքով: Մաքրող կտորը ներառյալ:</w:t>
            </w:r>
          </w:p>
        </w:tc>
        <w:tc>
          <w:tcPr>
            <w:tcW w:w="1049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21159A" w:rsidRPr="00112354" w:rsidRDefault="0021159A" w:rsidP="008F2796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</w:tbl>
    <w:p w:rsidR="008D367A" w:rsidRPr="0021159A" w:rsidRDefault="008D367A" w:rsidP="006950E5">
      <w:pPr>
        <w:ind w:right="124"/>
        <w:jc w:val="both"/>
        <w:rPr>
          <w:rFonts w:ascii="GHEA Grapalat" w:hAnsi="GHEA Grapalat" w:cs="Sylfaen"/>
          <w:b/>
          <w:i/>
          <w:sz w:val="20"/>
        </w:rPr>
      </w:pPr>
    </w:p>
    <w:p w:rsidR="006950E5" w:rsidRPr="001E7A05" w:rsidRDefault="006950E5" w:rsidP="006950E5">
      <w:pPr>
        <w:ind w:right="124"/>
        <w:jc w:val="both"/>
        <w:rPr>
          <w:rFonts w:ascii="GHEA Grapalat" w:hAnsi="GHEA Grapalat" w:cs="Sylfaen"/>
          <w:b/>
          <w:i/>
          <w:sz w:val="20"/>
        </w:rPr>
      </w:pPr>
      <w:r w:rsidRPr="0095305B">
        <w:rPr>
          <w:rFonts w:ascii="GHEA Grapalat" w:hAnsi="GHEA Grapalat" w:cs="Sylfaen"/>
          <w:b/>
          <w:i/>
          <w:sz w:val="20"/>
          <w:lang w:val="ru-RU"/>
        </w:rPr>
        <w:t>Ծանոթություն՝</w:t>
      </w:r>
      <w:r w:rsidRPr="001E7A05">
        <w:rPr>
          <w:rFonts w:ascii="GHEA Grapalat" w:hAnsi="GHEA Grapalat" w:cs="Sylfaen"/>
          <w:b/>
          <w:i/>
          <w:sz w:val="20"/>
        </w:rPr>
        <w:t xml:space="preserve"> </w:t>
      </w:r>
      <w:r>
        <w:rPr>
          <w:rFonts w:ascii="GHEA Grapalat" w:hAnsi="GHEA Grapalat" w:cs="Sylfaen"/>
          <w:b/>
          <w:i/>
          <w:sz w:val="20"/>
          <w:lang w:val="ru-RU"/>
        </w:rPr>
        <w:t>նմուշ</w:t>
      </w:r>
      <w:r w:rsidRPr="001E7A05">
        <w:rPr>
          <w:rFonts w:ascii="GHEA Grapalat" w:hAnsi="GHEA Grapalat" w:cs="Sylfaen"/>
          <w:b/>
          <w:i/>
          <w:sz w:val="20"/>
        </w:rPr>
        <w:t>-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նկարները</w:t>
      </w:r>
      <w:r w:rsidRPr="001E7A05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տրվում</w:t>
      </w:r>
      <w:r w:rsidRPr="001E7A05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են</w:t>
      </w:r>
      <w:r w:rsidRPr="001E7A05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զուտ</w:t>
      </w:r>
      <w:r w:rsidRPr="001E7A05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ընդհանուր</w:t>
      </w:r>
      <w:r w:rsidRPr="001E7A05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պատկերացում</w:t>
      </w:r>
      <w:r w:rsidRPr="001E7A05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կազմելու</w:t>
      </w:r>
      <w:r w:rsidRPr="001E7A05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նպատակով</w:t>
      </w:r>
      <w:r w:rsidRPr="001E7A05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և</w:t>
      </w:r>
      <w:r w:rsidRPr="001E7A05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չեն</w:t>
      </w:r>
      <w:r w:rsidRPr="001E7A05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կազմելու</w:t>
      </w:r>
      <w:r w:rsidRPr="001E7A05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հետագայում</w:t>
      </w:r>
      <w:r w:rsidRPr="001E7A05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կնքվող</w:t>
      </w:r>
      <w:r w:rsidRPr="001E7A05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պայմանագրի</w:t>
      </w:r>
      <w:r w:rsidRPr="001E7A05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մաս</w:t>
      </w:r>
      <w:r w:rsidRPr="001E7A05">
        <w:rPr>
          <w:rFonts w:ascii="GHEA Grapalat" w:hAnsi="GHEA Grapalat" w:cs="Sylfaen"/>
          <w:b/>
          <w:i/>
          <w:sz w:val="20"/>
        </w:rPr>
        <w:t>:</w:t>
      </w:r>
    </w:p>
    <w:p w:rsidR="006950E5" w:rsidRDefault="006950E5" w:rsidP="006950E5">
      <w:pPr>
        <w:ind w:right="124"/>
        <w:jc w:val="both"/>
        <w:rPr>
          <w:rFonts w:ascii="GHEA Grapalat" w:hAnsi="GHEA Grapalat" w:cs="Sylfaen"/>
          <w:b/>
          <w:i/>
          <w:sz w:val="20"/>
          <w:lang w:val="ru-RU"/>
        </w:rPr>
      </w:pPr>
      <w:r w:rsidRPr="0095305B">
        <w:rPr>
          <w:rFonts w:ascii="GHEA Grapalat" w:hAnsi="GHEA Grapalat" w:cs="Sylfaen"/>
          <w:b/>
          <w:i/>
          <w:sz w:val="20"/>
          <w:lang w:val="ru-RU"/>
        </w:rPr>
        <w:t>Պատվիրատուի համար նախընտրելի է, որ մասնակ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>ց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 xml:space="preserve">ի 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 xml:space="preserve">կողմից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հայտի համար ֆայլերը կազմ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>վեն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 xml:space="preserve"> «Sylfaen» կամ այլ միջազգային տարածում ունեցող տառատեսակով։ Մասնակցի կողմից դրա պահպանելը կամ չպահպանելը որևէ ձևով չի ազդելու հայտի գնահատման արդյունքների վրա։</w:t>
      </w:r>
    </w:p>
    <w:p w:rsidR="006950E5" w:rsidRDefault="006950E5" w:rsidP="006950E5">
      <w:pPr>
        <w:jc w:val="both"/>
        <w:rPr>
          <w:rFonts w:ascii="GHEA Grapalat" w:hAnsi="GHEA Grapalat" w:cs="Sylfaen"/>
          <w:b/>
          <w:i/>
          <w:sz w:val="20"/>
          <w:lang w:val="ru-RU"/>
        </w:rPr>
      </w:pPr>
    </w:p>
    <w:tbl>
      <w:tblPr>
        <w:tblW w:w="10465" w:type="dxa"/>
        <w:jc w:val="center"/>
        <w:tblLayout w:type="fixed"/>
        <w:tblLook w:val="04A0" w:firstRow="1" w:lastRow="0" w:firstColumn="1" w:lastColumn="0" w:noHBand="0" w:noVBand="1"/>
      </w:tblPr>
      <w:tblGrid>
        <w:gridCol w:w="4534"/>
        <w:gridCol w:w="1589"/>
        <w:gridCol w:w="4342"/>
      </w:tblGrid>
      <w:tr w:rsidR="006950E5" w:rsidTr="00495CDE">
        <w:trPr>
          <w:jc w:val="center"/>
        </w:trPr>
        <w:tc>
          <w:tcPr>
            <w:tcW w:w="4534" w:type="dxa"/>
          </w:tcPr>
          <w:p w:rsidR="006950E5" w:rsidRDefault="006950E5" w:rsidP="00495CDE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nb-NO" w:eastAsia="en-US"/>
              </w:rPr>
            </w:pP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Գ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Ն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Ո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Ր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Դ</w:t>
            </w:r>
          </w:p>
          <w:p w:rsidR="006950E5" w:rsidRDefault="006950E5" w:rsidP="00495CDE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6950E5" w:rsidRDefault="006950E5" w:rsidP="00495CDE">
            <w:pPr>
              <w:jc w:val="center"/>
              <w:rPr>
                <w:rFonts w:ascii="Cambria Math" w:hAnsi="Cambria Math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---------------------------------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>Հ</w:t>
            </w:r>
            <w:r>
              <w:rPr>
                <w:rFonts w:ascii="Cambria Math" w:hAnsi="Cambria Math" w:cs="Cambria Math"/>
                <w:b/>
                <w:sz w:val="20"/>
                <w:lang w:val="hy-AM"/>
              </w:rPr>
              <w:t>․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b/>
                <w:sz w:val="20"/>
                <w:lang w:val="hy-AM"/>
              </w:rPr>
              <w:t>Հակոբյան</w:t>
            </w:r>
          </w:p>
          <w:p w:rsidR="006950E5" w:rsidRDefault="006950E5" w:rsidP="00495CDE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(ստորագրություն)</w:t>
            </w:r>
          </w:p>
          <w:p w:rsidR="006950E5" w:rsidRDefault="006950E5" w:rsidP="00495CDE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Կ.Տ.</w:t>
            </w:r>
          </w:p>
        </w:tc>
        <w:tc>
          <w:tcPr>
            <w:tcW w:w="1589" w:type="dxa"/>
          </w:tcPr>
          <w:p w:rsidR="006950E5" w:rsidRDefault="006950E5" w:rsidP="00495CDE">
            <w:pPr>
              <w:spacing w:line="36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342" w:type="dxa"/>
          </w:tcPr>
          <w:p w:rsidR="006950E5" w:rsidRDefault="006950E5" w:rsidP="00495CDE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pt-BR"/>
              </w:rPr>
            </w:pPr>
            <w:r>
              <w:rPr>
                <w:rFonts w:ascii="GHEA Grapalat" w:hAnsi="GHEA Grapalat" w:cs="Sylfaen"/>
                <w:b/>
                <w:bCs/>
                <w:lang w:val="pt-BR"/>
              </w:rPr>
              <w:t>Վ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Ճ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Ռ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Ո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Ղ</w:t>
            </w:r>
          </w:p>
          <w:p w:rsidR="006950E5" w:rsidRDefault="006950E5" w:rsidP="00495CD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6950E5" w:rsidRDefault="006950E5" w:rsidP="00495CD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6950E5" w:rsidRDefault="006950E5" w:rsidP="00495CDE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6950E5" w:rsidRDefault="006950E5" w:rsidP="00495CDE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Կ.Տ.</w:t>
            </w:r>
          </w:p>
        </w:tc>
      </w:tr>
    </w:tbl>
    <w:p w:rsidR="00B92786" w:rsidRDefault="00B92786" w:rsidP="006950E5">
      <w:pPr>
        <w:jc w:val="both"/>
        <w:rPr>
          <w:rFonts w:ascii="GHEA Grapalat" w:hAnsi="GHEA Grapalat" w:cs="Sylfaen"/>
          <w:b/>
          <w:i/>
          <w:sz w:val="20"/>
          <w:lang w:val="ru-RU"/>
        </w:rPr>
      </w:pPr>
    </w:p>
    <w:sectPr w:rsidR="00B92786" w:rsidSect="008D367A">
      <w:pgSz w:w="16838" w:h="11906" w:orient="landscape"/>
      <w:pgMar w:top="450" w:right="634" w:bottom="562" w:left="446" w:header="706" w:footer="1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6C70" w:rsidRDefault="00706C70" w:rsidP="00222805">
      <w:r>
        <w:separator/>
      </w:r>
    </w:p>
  </w:endnote>
  <w:endnote w:type="continuationSeparator" w:id="0">
    <w:p w:rsidR="00706C70" w:rsidRDefault="00706C70" w:rsidP="002228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Mangal;Dark Courier">
    <w:altName w:val="Times New Roman"/>
    <w:panose1 w:val="00000000000000000000"/>
    <w:charset w:val="00"/>
    <w:family w:val="roman"/>
    <w:notTrueType/>
    <w:pitch w:val="default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6C70" w:rsidRDefault="00706C70" w:rsidP="00222805">
      <w:r>
        <w:separator/>
      </w:r>
    </w:p>
  </w:footnote>
  <w:footnote w:type="continuationSeparator" w:id="0">
    <w:p w:rsidR="00706C70" w:rsidRDefault="00706C70" w:rsidP="002228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A512B6"/>
    <w:multiLevelType w:val="hybridMultilevel"/>
    <w:tmpl w:val="F814B9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C65E60"/>
    <w:multiLevelType w:val="hybridMultilevel"/>
    <w:tmpl w:val="A716965A"/>
    <w:lvl w:ilvl="0" w:tplc="5008C344">
      <w:numFmt w:val="bullet"/>
      <w:lvlText w:val=""/>
      <w:lvlJc w:val="left"/>
      <w:pPr>
        <w:ind w:left="1778" w:hanging="360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36F408C"/>
    <w:multiLevelType w:val="hybridMultilevel"/>
    <w:tmpl w:val="037649B0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6AA316A"/>
    <w:multiLevelType w:val="hybridMultilevel"/>
    <w:tmpl w:val="EC202F70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BB7E70"/>
    <w:multiLevelType w:val="hybridMultilevel"/>
    <w:tmpl w:val="EA1857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18A580C"/>
    <w:multiLevelType w:val="hybridMultilevel"/>
    <w:tmpl w:val="F69ED1CC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19F7F42"/>
    <w:multiLevelType w:val="hybridMultilevel"/>
    <w:tmpl w:val="208E5866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>
    <w:nsid w:val="29DB748F"/>
    <w:multiLevelType w:val="hybridMultilevel"/>
    <w:tmpl w:val="E2FA12C8"/>
    <w:lvl w:ilvl="0" w:tplc="0C68722A">
      <w:numFmt w:val="bullet"/>
      <w:lvlText w:val=""/>
      <w:lvlJc w:val="left"/>
      <w:pPr>
        <w:ind w:left="2011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32632AF2"/>
    <w:multiLevelType w:val="hybridMultilevel"/>
    <w:tmpl w:val="65F4C020"/>
    <w:lvl w:ilvl="0" w:tplc="5008C344">
      <w:numFmt w:val="bullet"/>
      <w:lvlText w:val=""/>
      <w:lvlJc w:val="left"/>
      <w:pPr>
        <w:ind w:left="1778" w:hanging="360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89F64BE"/>
    <w:multiLevelType w:val="hybridMultilevel"/>
    <w:tmpl w:val="4C826944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BC0941"/>
    <w:multiLevelType w:val="hybridMultilevel"/>
    <w:tmpl w:val="84B6B1D8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2630EF0"/>
    <w:multiLevelType w:val="hybridMultilevel"/>
    <w:tmpl w:val="62BADBBA"/>
    <w:lvl w:ilvl="0" w:tplc="04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2DE6593"/>
    <w:multiLevelType w:val="hybridMultilevel"/>
    <w:tmpl w:val="2B802FA0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88E08D5"/>
    <w:multiLevelType w:val="hybridMultilevel"/>
    <w:tmpl w:val="0164C2DC"/>
    <w:lvl w:ilvl="0" w:tplc="0C68722A">
      <w:numFmt w:val="bullet"/>
      <w:lvlText w:val=""/>
      <w:lvlJc w:val="left"/>
      <w:pPr>
        <w:ind w:left="2153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BF02AE7"/>
    <w:multiLevelType w:val="hybridMultilevel"/>
    <w:tmpl w:val="2B52504C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F374D8D"/>
    <w:multiLevelType w:val="hybridMultilevel"/>
    <w:tmpl w:val="C1ECF47A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3B949A1"/>
    <w:multiLevelType w:val="hybridMultilevel"/>
    <w:tmpl w:val="AA12F4CE"/>
    <w:lvl w:ilvl="0" w:tplc="5008C344">
      <w:numFmt w:val="bullet"/>
      <w:lvlText w:val=""/>
      <w:lvlJc w:val="left"/>
      <w:pPr>
        <w:ind w:left="1069" w:hanging="360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>
    <w:nsid w:val="7A887F56"/>
    <w:multiLevelType w:val="hybridMultilevel"/>
    <w:tmpl w:val="9C70116A"/>
    <w:lvl w:ilvl="0" w:tplc="0C68722A">
      <w:numFmt w:val="bullet"/>
      <w:lvlText w:val=""/>
      <w:lvlJc w:val="left"/>
      <w:pPr>
        <w:ind w:left="2153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7BAF4232"/>
    <w:multiLevelType w:val="hybridMultilevel"/>
    <w:tmpl w:val="92508586"/>
    <w:lvl w:ilvl="0" w:tplc="0C68722A">
      <w:numFmt w:val="bullet"/>
      <w:lvlText w:val=""/>
      <w:lvlJc w:val="left"/>
      <w:pPr>
        <w:ind w:left="2153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7BC34066"/>
    <w:multiLevelType w:val="hybridMultilevel"/>
    <w:tmpl w:val="B05ADC30"/>
    <w:lvl w:ilvl="0" w:tplc="0C68722A">
      <w:numFmt w:val="bullet"/>
      <w:lvlText w:val=""/>
      <w:lvlJc w:val="left"/>
      <w:pPr>
        <w:ind w:left="2153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9"/>
  </w:num>
  <w:num w:numId="4">
    <w:abstractNumId w:val="11"/>
  </w:num>
  <w:num w:numId="5">
    <w:abstractNumId w:val="4"/>
  </w:num>
  <w:num w:numId="6">
    <w:abstractNumId w:val="0"/>
  </w:num>
  <w:num w:numId="7">
    <w:abstractNumId w:val="2"/>
  </w:num>
  <w:num w:numId="8">
    <w:abstractNumId w:val="13"/>
  </w:num>
  <w:num w:numId="9">
    <w:abstractNumId w:val="16"/>
  </w:num>
  <w:num w:numId="10">
    <w:abstractNumId w:val="1"/>
  </w:num>
  <w:num w:numId="11">
    <w:abstractNumId w:val="19"/>
  </w:num>
  <w:num w:numId="12">
    <w:abstractNumId w:val="18"/>
  </w:num>
  <w:num w:numId="13">
    <w:abstractNumId w:val="17"/>
  </w:num>
  <w:num w:numId="14">
    <w:abstractNumId w:val="15"/>
  </w:num>
  <w:num w:numId="15">
    <w:abstractNumId w:val="7"/>
  </w:num>
  <w:num w:numId="16">
    <w:abstractNumId w:val="12"/>
  </w:num>
  <w:num w:numId="17">
    <w:abstractNumId w:val="10"/>
  </w:num>
  <w:num w:numId="18">
    <w:abstractNumId w:val="3"/>
  </w:num>
  <w:num w:numId="19">
    <w:abstractNumId w:val="5"/>
  </w:num>
  <w:num w:numId="20">
    <w:abstractNumId w:val="1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019"/>
    <w:rsid w:val="00002A28"/>
    <w:rsid w:val="00002CC1"/>
    <w:rsid w:val="000037B2"/>
    <w:rsid w:val="00006F9C"/>
    <w:rsid w:val="00011F19"/>
    <w:rsid w:val="00012CDD"/>
    <w:rsid w:val="00014ADB"/>
    <w:rsid w:val="00021108"/>
    <w:rsid w:val="0002274B"/>
    <w:rsid w:val="00023219"/>
    <w:rsid w:val="000232D5"/>
    <w:rsid w:val="00026D34"/>
    <w:rsid w:val="0003126A"/>
    <w:rsid w:val="00031DCC"/>
    <w:rsid w:val="00032912"/>
    <w:rsid w:val="00033470"/>
    <w:rsid w:val="0003495E"/>
    <w:rsid w:val="00035EC9"/>
    <w:rsid w:val="00037974"/>
    <w:rsid w:val="00044632"/>
    <w:rsid w:val="00047ED2"/>
    <w:rsid w:val="00051A1E"/>
    <w:rsid w:val="000553C5"/>
    <w:rsid w:val="00055D7C"/>
    <w:rsid w:val="00055E8C"/>
    <w:rsid w:val="000564D6"/>
    <w:rsid w:val="000617EF"/>
    <w:rsid w:val="000653B8"/>
    <w:rsid w:val="00073231"/>
    <w:rsid w:val="000766DE"/>
    <w:rsid w:val="00076C19"/>
    <w:rsid w:val="00076FA6"/>
    <w:rsid w:val="00080646"/>
    <w:rsid w:val="00081C75"/>
    <w:rsid w:val="00082A18"/>
    <w:rsid w:val="00082FD3"/>
    <w:rsid w:val="0008673D"/>
    <w:rsid w:val="00086991"/>
    <w:rsid w:val="00087ADC"/>
    <w:rsid w:val="000927C5"/>
    <w:rsid w:val="00094027"/>
    <w:rsid w:val="00095193"/>
    <w:rsid w:val="00095E21"/>
    <w:rsid w:val="00097A25"/>
    <w:rsid w:val="000A03C5"/>
    <w:rsid w:val="000A4160"/>
    <w:rsid w:val="000A4E84"/>
    <w:rsid w:val="000A5FB2"/>
    <w:rsid w:val="000A6B85"/>
    <w:rsid w:val="000B3209"/>
    <w:rsid w:val="000B3898"/>
    <w:rsid w:val="000B420C"/>
    <w:rsid w:val="000B51C0"/>
    <w:rsid w:val="000B5C73"/>
    <w:rsid w:val="000B69A6"/>
    <w:rsid w:val="000C1A8B"/>
    <w:rsid w:val="000C426D"/>
    <w:rsid w:val="000C5722"/>
    <w:rsid w:val="000C6271"/>
    <w:rsid w:val="000C6865"/>
    <w:rsid w:val="000D17E7"/>
    <w:rsid w:val="000D180D"/>
    <w:rsid w:val="000D5177"/>
    <w:rsid w:val="000D75CF"/>
    <w:rsid w:val="000D78B8"/>
    <w:rsid w:val="000E0287"/>
    <w:rsid w:val="000E2B83"/>
    <w:rsid w:val="000E4091"/>
    <w:rsid w:val="000E62DB"/>
    <w:rsid w:val="000F6B7B"/>
    <w:rsid w:val="001011DC"/>
    <w:rsid w:val="0010290A"/>
    <w:rsid w:val="0010365B"/>
    <w:rsid w:val="001043FC"/>
    <w:rsid w:val="001137DC"/>
    <w:rsid w:val="0011386F"/>
    <w:rsid w:val="00117100"/>
    <w:rsid w:val="001201D8"/>
    <w:rsid w:val="00122557"/>
    <w:rsid w:val="00122805"/>
    <w:rsid w:val="001235D0"/>
    <w:rsid w:val="00127849"/>
    <w:rsid w:val="0013745B"/>
    <w:rsid w:val="00143C12"/>
    <w:rsid w:val="00145845"/>
    <w:rsid w:val="001469F2"/>
    <w:rsid w:val="00146D92"/>
    <w:rsid w:val="00147202"/>
    <w:rsid w:val="00147C9E"/>
    <w:rsid w:val="001502F3"/>
    <w:rsid w:val="00150903"/>
    <w:rsid w:val="0015471A"/>
    <w:rsid w:val="00157FB7"/>
    <w:rsid w:val="00165CD6"/>
    <w:rsid w:val="0016703F"/>
    <w:rsid w:val="001673A2"/>
    <w:rsid w:val="00171A74"/>
    <w:rsid w:val="0017238C"/>
    <w:rsid w:val="001723A6"/>
    <w:rsid w:val="00174BA2"/>
    <w:rsid w:val="001762CF"/>
    <w:rsid w:val="00176503"/>
    <w:rsid w:val="0018501F"/>
    <w:rsid w:val="001901EC"/>
    <w:rsid w:val="001906B8"/>
    <w:rsid w:val="00192769"/>
    <w:rsid w:val="001949B0"/>
    <w:rsid w:val="001973D9"/>
    <w:rsid w:val="00197961"/>
    <w:rsid w:val="001A2789"/>
    <w:rsid w:val="001A32E6"/>
    <w:rsid w:val="001A6FB8"/>
    <w:rsid w:val="001A701A"/>
    <w:rsid w:val="001B148F"/>
    <w:rsid w:val="001B355A"/>
    <w:rsid w:val="001B639D"/>
    <w:rsid w:val="001B6D70"/>
    <w:rsid w:val="001C23F4"/>
    <w:rsid w:val="001C27C1"/>
    <w:rsid w:val="001C4A1E"/>
    <w:rsid w:val="001C60F1"/>
    <w:rsid w:val="001D08A2"/>
    <w:rsid w:val="001D0A80"/>
    <w:rsid w:val="001D436C"/>
    <w:rsid w:val="001E143B"/>
    <w:rsid w:val="001E26B6"/>
    <w:rsid w:val="001E2ED8"/>
    <w:rsid w:val="001E3DB4"/>
    <w:rsid w:val="001E760E"/>
    <w:rsid w:val="001E7A05"/>
    <w:rsid w:val="001F4388"/>
    <w:rsid w:val="001F5630"/>
    <w:rsid w:val="001F58BC"/>
    <w:rsid w:val="001F69E2"/>
    <w:rsid w:val="00200742"/>
    <w:rsid w:val="00200848"/>
    <w:rsid w:val="002023E2"/>
    <w:rsid w:val="0020294F"/>
    <w:rsid w:val="0021159A"/>
    <w:rsid w:val="00214EF3"/>
    <w:rsid w:val="0022128C"/>
    <w:rsid w:val="00222805"/>
    <w:rsid w:val="00223BDC"/>
    <w:rsid w:val="002251FF"/>
    <w:rsid w:val="00227018"/>
    <w:rsid w:val="00240477"/>
    <w:rsid w:val="00246038"/>
    <w:rsid w:val="00251E57"/>
    <w:rsid w:val="00254770"/>
    <w:rsid w:val="00261CB2"/>
    <w:rsid w:val="002660C3"/>
    <w:rsid w:val="00266878"/>
    <w:rsid w:val="00272CB6"/>
    <w:rsid w:val="0027675C"/>
    <w:rsid w:val="00277CF0"/>
    <w:rsid w:val="00277D47"/>
    <w:rsid w:val="00280989"/>
    <w:rsid w:val="002809A7"/>
    <w:rsid w:val="00285AE0"/>
    <w:rsid w:val="00285E8B"/>
    <w:rsid w:val="0029018B"/>
    <w:rsid w:val="00290806"/>
    <w:rsid w:val="00291F01"/>
    <w:rsid w:val="002929BD"/>
    <w:rsid w:val="0029410C"/>
    <w:rsid w:val="00294A24"/>
    <w:rsid w:val="002970D5"/>
    <w:rsid w:val="002A06A9"/>
    <w:rsid w:val="002A33DF"/>
    <w:rsid w:val="002A6EAD"/>
    <w:rsid w:val="002B129D"/>
    <w:rsid w:val="002B1BAD"/>
    <w:rsid w:val="002B26B0"/>
    <w:rsid w:val="002B4144"/>
    <w:rsid w:val="002B4752"/>
    <w:rsid w:val="002B4D46"/>
    <w:rsid w:val="002B5864"/>
    <w:rsid w:val="002C2647"/>
    <w:rsid w:val="002C26A7"/>
    <w:rsid w:val="002D6733"/>
    <w:rsid w:val="002E0948"/>
    <w:rsid w:val="002E09DC"/>
    <w:rsid w:val="002E27F1"/>
    <w:rsid w:val="002E3BDB"/>
    <w:rsid w:val="002E4EBF"/>
    <w:rsid w:val="002F101E"/>
    <w:rsid w:val="002F1EF5"/>
    <w:rsid w:val="002F2148"/>
    <w:rsid w:val="002F3168"/>
    <w:rsid w:val="002F39D7"/>
    <w:rsid w:val="002F599B"/>
    <w:rsid w:val="002F6319"/>
    <w:rsid w:val="00302008"/>
    <w:rsid w:val="00302E6F"/>
    <w:rsid w:val="003035E6"/>
    <w:rsid w:val="00305983"/>
    <w:rsid w:val="0031017C"/>
    <w:rsid w:val="00312E87"/>
    <w:rsid w:val="00313650"/>
    <w:rsid w:val="00314325"/>
    <w:rsid w:val="00317040"/>
    <w:rsid w:val="00322EE2"/>
    <w:rsid w:val="00323019"/>
    <w:rsid w:val="00325E11"/>
    <w:rsid w:val="0032779A"/>
    <w:rsid w:val="00332AB8"/>
    <w:rsid w:val="0033334D"/>
    <w:rsid w:val="00337D05"/>
    <w:rsid w:val="003430B8"/>
    <w:rsid w:val="00343202"/>
    <w:rsid w:val="003433F1"/>
    <w:rsid w:val="00344547"/>
    <w:rsid w:val="00346367"/>
    <w:rsid w:val="00347538"/>
    <w:rsid w:val="0035355A"/>
    <w:rsid w:val="0035426A"/>
    <w:rsid w:val="00355133"/>
    <w:rsid w:val="0035629D"/>
    <w:rsid w:val="00360DEA"/>
    <w:rsid w:val="00364C4D"/>
    <w:rsid w:val="0036527E"/>
    <w:rsid w:val="00371D84"/>
    <w:rsid w:val="00372F74"/>
    <w:rsid w:val="00375D1F"/>
    <w:rsid w:val="00377859"/>
    <w:rsid w:val="00383FDB"/>
    <w:rsid w:val="00384D7C"/>
    <w:rsid w:val="00385AC7"/>
    <w:rsid w:val="0038681B"/>
    <w:rsid w:val="0038682D"/>
    <w:rsid w:val="00394575"/>
    <w:rsid w:val="003958B0"/>
    <w:rsid w:val="003A37C0"/>
    <w:rsid w:val="003A3C24"/>
    <w:rsid w:val="003A4B15"/>
    <w:rsid w:val="003A4C6E"/>
    <w:rsid w:val="003B1116"/>
    <w:rsid w:val="003B225F"/>
    <w:rsid w:val="003B7D1B"/>
    <w:rsid w:val="003C04B5"/>
    <w:rsid w:val="003C16D5"/>
    <w:rsid w:val="003C186E"/>
    <w:rsid w:val="003C6BC3"/>
    <w:rsid w:val="003C6EF7"/>
    <w:rsid w:val="003D1552"/>
    <w:rsid w:val="003D2203"/>
    <w:rsid w:val="003D42A1"/>
    <w:rsid w:val="003D4E6A"/>
    <w:rsid w:val="003D6734"/>
    <w:rsid w:val="003D677C"/>
    <w:rsid w:val="003E13A7"/>
    <w:rsid w:val="003E3FE7"/>
    <w:rsid w:val="003E4F9C"/>
    <w:rsid w:val="003E5D60"/>
    <w:rsid w:val="003F191B"/>
    <w:rsid w:val="003F1A8D"/>
    <w:rsid w:val="003F2EE2"/>
    <w:rsid w:val="003F56BF"/>
    <w:rsid w:val="004001CF"/>
    <w:rsid w:val="0040134E"/>
    <w:rsid w:val="004136A4"/>
    <w:rsid w:val="00414437"/>
    <w:rsid w:val="00414933"/>
    <w:rsid w:val="00416492"/>
    <w:rsid w:val="00421035"/>
    <w:rsid w:val="004216D0"/>
    <w:rsid w:val="00421D92"/>
    <w:rsid w:val="00422896"/>
    <w:rsid w:val="00423A30"/>
    <w:rsid w:val="00424F3D"/>
    <w:rsid w:val="004273A7"/>
    <w:rsid w:val="004304EF"/>
    <w:rsid w:val="00444FF1"/>
    <w:rsid w:val="00446784"/>
    <w:rsid w:val="00446A8D"/>
    <w:rsid w:val="00451A69"/>
    <w:rsid w:val="00455013"/>
    <w:rsid w:val="004562A9"/>
    <w:rsid w:val="004571A7"/>
    <w:rsid w:val="00457FFE"/>
    <w:rsid w:val="00461E5B"/>
    <w:rsid w:val="004659F4"/>
    <w:rsid w:val="00473388"/>
    <w:rsid w:val="00474C91"/>
    <w:rsid w:val="0047567A"/>
    <w:rsid w:val="004765D6"/>
    <w:rsid w:val="004865A9"/>
    <w:rsid w:val="00487BA9"/>
    <w:rsid w:val="004909A8"/>
    <w:rsid w:val="00491C98"/>
    <w:rsid w:val="00492E30"/>
    <w:rsid w:val="00495CDE"/>
    <w:rsid w:val="00497BE9"/>
    <w:rsid w:val="004A2CF9"/>
    <w:rsid w:val="004A334A"/>
    <w:rsid w:val="004A3708"/>
    <w:rsid w:val="004A4345"/>
    <w:rsid w:val="004A6C93"/>
    <w:rsid w:val="004A78E6"/>
    <w:rsid w:val="004A7AB2"/>
    <w:rsid w:val="004B11EA"/>
    <w:rsid w:val="004B1806"/>
    <w:rsid w:val="004B1D4F"/>
    <w:rsid w:val="004B223D"/>
    <w:rsid w:val="004B2FF5"/>
    <w:rsid w:val="004B34AB"/>
    <w:rsid w:val="004B5975"/>
    <w:rsid w:val="004B5996"/>
    <w:rsid w:val="004C5130"/>
    <w:rsid w:val="004C6792"/>
    <w:rsid w:val="004C7E39"/>
    <w:rsid w:val="004C7FD8"/>
    <w:rsid w:val="004D011C"/>
    <w:rsid w:val="004D0221"/>
    <w:rsid w:val="004D67E3"/>
    <w:rsid w:val="004D6AB9"/>
    <w:rsid w:val="004D6D51"/>
    <w:rsid w:val="004E1748"/>
    <w:rsid w:val="004E210F"/>
    <w:rsid w:val="004E2698"/>
    <w:rsid w:val="004E478A"/>
    <w:rsid w:val="004E4B04"/>
    <w:rsid w:val="004E7E40"/>
    <w:rsid w:val="004F4825"/>
    <w:rsid w:val="005008EC"/>
    <w:rsid w:val="005029CE"/>
    <w:rsid w:val="00507B16"/>
    <w:rsid w:val="005100B3"/>
    <w:rsid w:val="0051325B"/>
    <w:rsid w:val="0051326F"/>
    <w:rsid w:val="00513B33"/>
    <w:rsid w:val="005148E6"/>
    <w:rsid w:val="00515D38"/>
    <w:rsid w:val="00516DBF"/>
    <w:rsid w:val="005223A2"/>
    <w:rsid w:val="00522416"/>
    <w:rsid w:val="005249E4"/>
    <w:rsid w:val="005308EE"/>
    <w:rsid w:val="00530B87"/>
    <w:rsid w:val="0053117D"/>
    <w:rsid w:val="005329FA"/>
    <w:rsid w:val="00532B8B"/>
    <w:rsid w:val="00536855"/>
    <w:rsid w:val="005407C6"/>
    <w:rsid w:val="00540902"/>
    <w:rsid w:val="00540A00"/>
    <w:rsid w:val="005416BF"/>
    <w:rsid w:val="00543EBD"/>
    <w:rsid w:val="0054433F"/>
    <w:rsid w:val="00544805"/>
    <w:rsid w:val="00546E61"/>
    <w:rsid w:val="00550989"/>
    <w:rsid w:val="005523B0"/>
    <w:rsid w:val="00552F49"/>
    <w:rsid w:val="005534B9"/>
    <w:rsid w:val="005556DC"/>
    <w:rsid w:val="00555911"/>
    <w:rsid w:val="00560C64"/>
    <w:rsid w:val="00560D49"/>
    <w:rsid w:val="005632A7"/>
    <w:rsid w:val="00563690"/>
    <w:rsid w:val="00564690"/>
    <w:rsid w:val="00565DE5"/>
    <w:rsid w:val="005720EA"/>
    <w:rsid w:val="00576776"/>
    <w:rsid w:val="0058037D"/>
    <w:rsid w:val="005816F2"/>
    <w:rsid w:val="00582FC4"/>
    <w:rsid w:val="00583553"/>
    <w:rsid w:val="0058384F"/>
    <w:rsid w:val="00583CED"/>
    <w:rsid w:val="005849A2"/>
    <w:rsid w:val="00585115"/>
    <w:rsid w:val="00585581"/>
    <w:rsid w:val="005958C2"/>
    <w:rsid w:val="005961D4"/>
    <w:rsid w:val="00596E28"/>
    <w:rsid w:val="005A1CBC"/>
    <w:rsid w:val="005A2814"/>
    <w:rsid w:val="005A4B04"/>
    <w:rsid w:val="005A56DB"/>
    <w:rsid w:val="005A60B8"/>
    <w:rsid w:val="005A669F"/>
    <w:rsid w:val="005B2512"/>
    <w:rsid w:val="005B31B4"/>
    <w:rsid w:val="005B6BFA"/>
    <w:rsid w:val="005C00CE"/>
    <w:rsid w:val="005C06E0"/>
    <w:rsid w:val="005C5BD4"/>
    <w:rsid w:val="005C608D"/>
    <w:rsid w:val="005C6EE3"/>
    <w:rsid w:val="005D03D1"/>
    <w:rsid w:val="005D2F1A"/>
    <w:rsid w:val="005E108E"/>
    <w:rsid w:val="005E3470"/>
    <w:rsid w:val="005E38C7"/>
    <w:rsid w:val="005E7C77"/>
    <w:rsid w:val="005F48C5"/>
    <w:rsid w:val="005F769C"/>
    <w:rsid w:val="005F77D3"/>
    <w:rsid w:val="005F79CF"/>
    <w:rsid w:val="006000F3"/>
    <w:rsid w:val="006040E9"/>
    <w:rsid w:val="006042BD"/>
    <w:rsid w:val="006058A2"/>
    <w:rsid w:val="00606A19"/>
    <w:rsid w:val="00606BC4"/>
    <w:rsid w:val="00606DFB"/>
    <w:rsid w:val="00607EF1"/>
    <w:rsid w:val="00610E66"/>
    <w:rsid w:val="00611FBF"/>
    <w:rsid w:val="006120FC"/>
    <w:rsid w:val="00613519"/>
    <w:rsid w:val="006145FC"/>
    <w:rsid w:val="006158C0"/>
    <w:rsid w:val="00617400"/>
    <w:rsid w:val="00617A4B"/>
    <w:rsid w:val="00625CDB"/>
    <w:rsid w:val="006277A9"/>
    <w:rsid w:val="006314B1"/>
    <w:rsid w:val="00634009"/>
    <w:rsid w:val="00634B0F"/>
    <w:rsid w:val="006358C5"/>
    <w:rsid w:val="00636010"/>
    <w:rsid w:val="0063613B"/>
    <w:rsid w:val="00641067"/>
    <w:rsid w:val="00641ABA"/>
    <w:rsid w:val="00641D8B"/>
    <w:rsid w:val="006436AF"/>
    <w:rsid w:val="00644808"/>
    <w:rsid w:val="00646067"/>
    <w:rsid w:val="00653317"/>
    <w:rsid w:val="00663DDC"/>
    <w:rsid w:val="00666E10"/>
    <w:rsid w:val="0067377D"/>
    <w:rsid w:val="00676944"/>
    <w:rsid w:val="00691065"/>
    <w:rsid w:val="00691B33"/>
    <w:rsid w:val="00692486"/>
    <w:rsid w:val="0069284B"/>
    <w:rsid w:val="00694171"/>
    <w:rsid w:val="006950E5"/>
    <w:rsid w:val="00695136"/>
    <w:rsid w:val="006A028D"/>
    <w:rsid w:val="006A05BA"/>
    <w:rsid w:val="006A15F6"/>
    <w:rsid w:val="006A1C46"/>
    <w:rsid w:val="006A4E39"/>
    <w:rsid w:val="006A7D49"/>
    <w:rsid w:val="006B0525"/>
    <w:rsid w:val="006B18B4"/>
    <w:rsid w:val="006B44BE"/>
    <w:rsid w:val="006B65D9"/>
    <w:rsid w:val="006C3B23"/>
    <w:rsid w:val="006C6102"/>
    <w:rsid w:val="006C7765"/>
    <w:rsid w:val="006D08FA"/>
    <w:rsid w:val="006D4D27"/>
    <w:rsid w:val="006E2C94"/>
    <w:rsid w:val="006E5E26"/>
    <w:rsid w:val="006E69AD"/>
    <w:rsid w:val="006F02E2"/>
    <w:rsid w:val="006F59E3"/>
    <w:rsid w:val="006F6672"/>
    <w:rsid w:val="006F742D"/>
    <w:rsid w:val="00704633"/>
    <w:rsid w:val="0070498E"/>
    <w:rsid w:val="00704E47"/>
    <w:rsid w:val="007053D1"/>
    <w:rsid w:val="00706C70"/>
    <w:rsid w:val="00707D18"/>
    <w:rsid w:val="00711906"/>
    <w:rsid w:val="00715128"/>
    <w:rsid w:val="007156F5"/>
    <w:rsid w:val="00717828"/>
    <w:rsid w:val="007216F8"/>
    <w:rsid w:val="00723DDF"/>
    <w:rsid w:val="0072592F"/>
    <w:rsid w:val="00732859"/>
    <w:rsid w:val="0073475B"/>
    <w:rsid w:val="00737871"/>
    <w:rsid w:val="00743ABF"/>
    <w:rsid w:val="00743DFC"/>
    <w:rsid w:val="007451D2"/>
    <w:rsid w:val="0074578A"/>
    <w:rsid w:val="00745ACB"/>
    <w:rsid w:val="00752F6B"/>
    <w:rsid w:val="00754A40"/>
    <w:rsid w:val="00755210"/>
    <w:rsid w:val="007567E8"/>
    <w:rsid w:val="0076045F"/>
    <w:rsid w:val="00761624"/>
    <w:rsid w:val="00762D2B"/>
    <w:rsid w:val="007640D6"/>
    <w:rsid w:val="0076442A"/>
    <w:rsid w:val="007651F0"/>
    <w:rsid w:val="00766BD2"/>
    <w:rsid w:val="00771233"/>
    <w:rsid w:val="007712CA"/>
    <w:rsid w:val="00771356"/>
    <w:rsid w:val="007771AB"/>
    <w:rsid w:val="00777CA6"/>
    <w:rsid w:val="00781230"/>
    <w:rsid w:val="00781A9C"/>
    <w:rsid w:val="00782680"/>
    <w:rsid w:val="007842C0"/>
    <w:rsid w:val="00786092"/>
    <w:rsid w:val="0078610F"/>
    <w:rsid w:val="00786E48"/>
    <w:rsid w:val="00787D0C"/>
    <w:rsid w:val="007909A1"/>
    <w:rsid w:val="007920FF"/>
    <w:rsid w:val="00792760"/>
    <w:rsid w:val="0079337A"/>
    <w:rsid w:val="007A4789"/>
    <w:rsid w:val="007A7319"/>
    <w:rsid w:val="007B29DE"/>
    <w:rsid w:val="007B41DE"/>
    <w:rsid w:val="007B574E"/>
    <w:rsid w:val="007B587A"/>
    <w:rsid w:val="007B5D3D"/>
    <w:rsid w:val="007C1683"/>
    <w:rsid w:val="007C212A"/>
    <w:rsid w:val="007C2DB6"/>
    <w:rsid w:val="007C3E1A"/>
    <w:rsid w:val="007C4519"/>
    <w:rsid w:val="007C4B4F"/>
    <w:rsid w:val="007C686A"/>
    <w:rsid w:val="007C6B8E"/>
    <w:rsid w:val="007D0B59"/>
    <w:rsid w:val="007D3953"/>
    <w:rsid w:val="007E04E1"/>
    <w:rsid w:val="007E0B39"/>
    <w:rsid w:val="007E1147"/>
    <w:rsid w:val="007E66EF"/>
    <w:rsid w:val="007E7B7B"/>
    <w:rsid w:val="007F0172"/>
    <w:rsid w:val="007F3ED1"/>
    <w:rsid w:val="007F5B71"/>
    <w:rsid w:val="007F5C4D"/>
    <w:rsid w:val="007F653F"/>
    <w:rsid w:val="007F7747"/>
    <w:rsid w:val="008021AF"/>
    <w:rsid w:val="0080234A"/>
    <w:rsid w:val="00803B5C"/>
    <w:rsid w:val="00804ADC"/>
    <w:rsid w:val="00807B54"/>
    <w:rsid w:val="008106A7"/>
    <w:rsid w:val="0081177B"/>
    <w:rsid w:val="00811FE6"/>
    <w:rsid w:val="00815B94"/>
    <w:rsid w:val="008170CB"/>
    <w:rsid w:val="00825BF3"/>
    <w:rsid w:val="00827338"/>
    <w:rsid w:val="00831549"/>
    <w:rsid w:val="00831E95"/>
    <w:rsid w:val="00834007"/>
    <w:rsid w:val="00835F6A"/>
    <w:rsid w:val="0083647D"/>
    <w:rsid w:val="00844C7C"/>
    <w:rsid w:val="00845725"/>
    <w:rsid w:val="0084614E"/>
    <w:rsid w:val="008461F8"/>
    <w:rsid w:val="00850F91"/>
    <w:rsid w:val="00851505"/>
    <w:rsid w:val="00851A12"/>
    <w:rsid w:val="00851F32"/>
    <w:rsid w:val="00852340"/>
    <w:rsid w:val="00857BFE"/>
    <w:rsid w:val="008600A2"/>
    <w:rsid w:val="00860B16"/>
    <w:rsid w:val="0086623B"/>
    <w:rsid w:val="008665D6"/>
    <w:rsid w:val="00867C87"/>
    <w:rsid w:val="00870FD0"/>
    <w:rsid w:val="00871B80"/>
    <w:rsid w:val="00876555"/>
    <w:rsid w:val="0087688B"/>
    <w:rsid w:val="00877FF0"/>
    <w:rsid w:val="0088068A"/>
    <w:rsid w:val="00881EB3"/>
    <w:rsid w:val="00886957"/>
    <w:rsid w:val="00886EDD"/>
    <w:rsid w:val="00891928"/>
    <w:rsid w:val="00892786"/>
    <w:rsid w:val="0089517D"/>
    <w:rsid w:val="00895BED"/>
    <w:rsid w:val="008A2AF0"/>
    <w:rsid w:val="008A3318"/>
    <w:rsid w:val="008A60C7"/>
    <w:rsid w:val="008A62F6"/>
    <w:rsid w:val="008A7518"/>
    <w:rsid w:val="008B0ED5"/>
    <w:rsid w:val="008B1846"/>
    <w:rsid w:val="008B22DD"/>
    <w:rsid w:val="008B391F"/>
    <w:rsid w:val="008B3F94"/>
    <w:rsid w:val="008B5821"/>
    <w:rsid w:val="008B5C0C"/>
    <w:rsid w:val="008C1EAC"/>
    <w:rsid w:val="008C2301"/>
    <w:rsid w:val="008C3042"/>
    <w:rsid w:val="008C409B"/>
    <w:rsid w:val="008D0242"/>
    <w:rsid w:val="008D0E97"/>
    <w:rsid w:val="008D111F"/>
    <w:rsid w:val="008D367A"/>
    <w:rsid w:val="008D3A8D"/>
    <w:rsid w:val="008D5764"/>
    <w:rsid w:val="008E02F4"/>
    <w:rsid w:val="008E20F3"/>
    <w:rsid w:val="008E429F"/>
    <w:rsid w:val="008E522E"/>
    <w:rsid w:val="008F0092"/>
    <w:rsid w:val="008F0412"/>
    <w:rsid w:val="008F0A12"/>
    <w:rsid w:val="008F1A3C"/>
    <w:rsid w:val="008F2796"/>
    <w:rsid w:val="008F3139"/>
    <w:rsid w:val="008F677C"/>
    <w:rsid w:val="00902837"/>
    <w:rsid w:val="009028FE"/>
    <w:rsid w:val="009038D4"/>
    <w:rsid w:val="009069F1"/>
    <w:rsid w:val="00907297"/>
    <w:rsid w:val="00911D5F"/>
    <w:rsid w:val="00913078"/>
    <w:rsid w:val="00913A95"/>
    <w:rsid w:val="00916854"/>
    <w:rsid w:val="0091738C"/>
    <w:rsid w:val="00922918"/>
    <w:rsid w:val="00922A2A"/>
    <w:rsid w:val="0092567B"/>
    <w:rsid w:val="00927782"/>
    <w:rsid w:val="0093109B"/>
    <w:rsid w:val="0093408A"/>
    <w:rsid w:val="00935EEE"/>
    <w:rsid w:val="0094102F"/>
    <w:rsid w:val="0094139D"/>
    <w:rsid w:val="00941FC7"/>
    <w:rsid w:val="009443B1"/>
    <w:rsid w:val="009541FD"/>
    <w:rsid w:val="0095442B"/>
    <w:rsid w:val="00955873"/>
    <w:rsid w:val="0095673A"/>
    <w:rsid w:val="00965372"/>
    <w:rsid w:val="009654FC"/>
    <w:rsid w:val="00966449"/>
    <w:rsid w:val="00967950"/>
    <w:rsid w:val="009714A1"/>
    <w:rsid w:val="00972767"/>
    <w:rsid w:val="0097362E"/>
    <w:rsid w:val="00976D79"/>
    <w:rsid w:val="00977813"/>
    <w:rsid w:val="009808AC"/>
    <w:rsid w:val="00983AFB"/>
    <w:rsid w:val="009853FF"/>
    <w:rsid w:val="00985B0D"/>
    <w:rsid w:val="00986C00"/>
    <w:rsid w:val="00987CD4"/>
    <w:rsid w:val="00993352"/>
    <w:rsid w:val="00997A88"/>
    <w:rsid w:val="009A059C"/>
    <w:rsid w:val="009A2B74"/>
    <w:rsid w:val="009A2C7F"/>
    <w:rsid w:val="009A34A0"/>
    <w:rsid w:val="009A34CF"/>
    <w:rsid w:val="009A6D06"/>
    <w:rsid w:val="009A7816"/>
    <w:rsid w:val="009B1DB4"/>
    <w:rsid w:val="009B24E4"/>
    <w:rsid w:val="009B5C76"/>
    <w:rsid w:val="009B5DAB"/>
    <w:rsid w:val="009B627D"/>
    <w:rsid w:val="009C025C"/>
    <w:rsid w:val="009C2F86"/>
    <w:rsid w:val="009C3D85"/>
    <w:rsid w:val="009C40DA"/>
    <w:rsid w:val="009C4E8F"/>
    <w:rsid w:val="009C4F77"/>
    <w:rsid w:val="009C6A9E"/>
    <w:rsid w:val="009D3120"/>
    <w:rsid w:val="009D3C88"/>
    <w:rsid w:val="009D3C99"/>
    <w:rsid w:val="009D3C9B"/>
    <w:rsid w:val="009D40F3"/>
    <w:rsid w:val="009D50F5"/>
    <w:rsid w:val="009E0E39"/>
    <w:rsid w:val="009E1788"/>
    <w:rsid w:val="009E3736"/>
    <w:rsid w:val="009E3C0F"/>
    <w:rsid w:val="009E43A0"/>
    <w:rsid w:val="009E73E1"/>
    <w:rsid w:val="009F3344"/>
    <w:rsid w:val="009F3BA5"/>
    <w:rsid w:val="00A02BFD"/>
    <w:rsid w:val="00A05200"/>
    <w:rsid w:val="00A05E5D"/>
    <w:rsid w:val="00A12D8D"/>
    <w:rsid w:val="00A13A90"/>
    <w:rsid w:val="00A14D4E"/>
    <w:rsid w:val="00A235EB"/>
    <w:rsid w:val="00A2714A"/>
    <w:rsid w:val="00A3196B"/>
    <w:rsid w:val="00A33A8C"/>
    <w:rsid w:val="00A33ED3"/>
    <w:rsid w:val="00A34038"/>
    <w:rsid w:val="00A352C8"/>
    <w:rsid w:val="00A37249"/>
    <w:rsid w:val="00A37B67"/>
    <w:rsid w:val="00A466CF"/>
    <w:rsid w:val="00A47F99"/>
    <w:rsid w:val="00A51C9B"/>
    <w:rsid w:val="00A53D40"/>
    <w:rsid w:val="00A55D3F"/>
    <w:rsid w:val="00A5615A"/>
    <w:rsid w:val="00A60F65"/>
    <w:rsid w:val="00A624F2"/>
    <w:rsid w:val="00A653C5"/>
    <w:rsid w:val="00A65732"/>
    <w:rsid w:val="00A6671A"/>
    <w:rsid w:val="00A74AC2"/>
    <w:rsid w:val="00A767BB"/>
    <w:rsid w:val="00A77187"/>
    <w:rsid w:val="00A80B94"/>
    <w:rsid w:val="00A854CA"/>
    <w:rsid w:val="00A90864"/>
    <w:rsid w:val="00A90B4E"/>
    <w:rsid w:val="00A946B9"/>
    <w:rsid w:val="00AA1106"/>
    <w:rsid w:val="00AA1241"/>
    <w:rsid w:val="00AA3164"/>
    <w:rsid w:val="00AA4317"/>
    <w:rsid w:val="00AA5D3F"/>
    <w:rsid w:val="00AA6548"/>
    <w:rsid w:val="00AA7660"/>
    <w:rsid w:val="00AB0B91"/>
    <w:rsid w:val="00AB312F"/>
    <w:rsid w:val="00AC1EAF"/>
    <w:rsid w:val="00AC3318"/>
    <w:rsid w:val="00AC3368"/>
    <w:rsid w:val="00AC3696"/>
    <w:rsid w:val="00AC5BF9"/>
    <w:rsid w:val="00AC7E47"/>
    <w:rsid w:val="00AD2398"/>
    <w:rsid w:val="00AD2E6C"/>
    <w:rsid w:val="00AD56D0"/>
    <w:rsid w:val="00AD5D3F"/>
    <w:rsid w:val="00AD7424"/>
    <w:rsid w:val="00AE20A6"/>
    <w:rsid w:val="00AE3E48"/>
    <w:rsid w:val="00AE6A79"/>
    <w:rsid w:val="00AF12CA"/>
    <w:rsid w:val="00AF272B"/>
    <w:rsid w:val="00AF5072"/>
    <w:rsid w:val="00AF6590"/>
    <w:rsid w:val="00AF7AAB"/>
    <w:rsid w:val="00AF7D6A"/>
    <w:rsid w:val="00B0096F"/>
    <w:rsid w:val="00B021F5"/>
    <w:rsid w:val="00B022EF"/>
    <w:rsid w:val="00B02F70"/>
    <w:rsid w:val="00B05F19"/>
    <w:rsid w:val="00B11D0E"/>
    <w:rsid w:val="00B12088"/>
    <w:rsid w:val="00B131BE"/>
    <w:rsid w:val="00B22443"/>
    <w:rsid w:val="00B23CA8"/>
    <w:rsid w:val="00B23FD6"/>
    <w:rsid w:val="00B25109"/>
    <w:rsid w:val="00B25A04"/>
    <w:rsid w:val="00B313D1"/>
    <w:rsid w:val="00B31406"/>
    <w:rsid w:val="00B32536"/>
    <w:rsid w:val="00B3512F"/>
    <w:rsid w:val="00B4273A"/>
    <w:rsid w:val="00B43E55"/>
    <w:rsid w:val="00B5118E"/>
    <w:rsid w:val="00B511B1"/>
    <w:rsid w:val="00B600D6"/>
    <w:rsid w:val="00B601AC"/>
    <w:rsid w:val="00B60837"/>
    <w:rsid w:val="00B60FEF"/>
    <w:rsid w:val="00B6107F"/>
    <w:rsid w:val="00B610FC"/>
    <w:rsid w:val="00B71760"/>
    <w:rsid w:val="00B73BF2"/>
    <w:rsid w:val="00B762C7"/>
    <w:rsid w:val="00B77914"/>
    <w:rsid w:val="00B80BD4"/>
    <w:rsid w:val="00B83F7A"/>
    <w:rsid w:val="00B84502"/>
    <w:rsid w:val="00B857B3"/>
    <w:rsid w:val="00B85F30"/>
    <w:rsid w:val="00B8602B"/>
    <w:rsid w:val="00B86993"/>
    <w:rsid w:val="00B86B99"/>
    <w:rsid w:val="00B87DEA"/>
    <w:rsid w:val="00B905D1"/>
    <w:rsid w:val="00B91552"/>
    <w:rsid w:val="00B92786"/>
    <w:rsid w:val="00B92FC4"/>
    <w:rsid w:val="00B95BA9"/>
    <w:rsid w:val="00B95D50"/>
    <w:rsid w:val="00B9673F"/>
    <w:rsid w:val="00BA0844"/>
    <w:rsid w:val="00BA4D8C"/>
    <w:rsid w:val="00BA62C9"/>
    <w:rsid w:val="00BA6EAB"/>
    <w:rsid w:val="00BB011A"/>
    <w:rsid w:val="00BB1AC2"/>
    <w:rsid w:val="00BB1C8F"/>
    <w:rsid w:val="00BB382E"/>
    <w:rsid w:val="00BB4DFE"/>
    <w:rsid w:val="00BC2BE7"/>
    <w:rsid w:val="00BC31EB"/>
    <w:rsid w:val="00BC3985"/>
    <w:rsid w:val="00BC71AC"/>
    <w:rsid w:val="00BD1E06"/>
    <w:rsid w:val="00BD2415"/>
    <w:rsid w:val="00BD36FD"/>
    <w:rsid w:val="00BD40A8"/>
    <w:rsid w:val="00BD51D9"/>
    <w:rsid w:val="00BE1DD2"/>
    <w:rsid w:val="00BE674D"/>
    <w:rsid w:val="00BE7CAA"/>
    <w:rsid w:val="00BF332A"/>
    <w:rsid w:val="00C0155E"/>
    <w:rsid w:val="00C039E6"/>
    <w:rsid w:val="00C0495A"/>
    <w:rsid w:val="00C04BD9"/>
    <w:rsid w:val="00C10BF6"/>
    <w:rsid w:val="00C13933"/>
    <w:rsid w:val="00C13D22"/>
    <w:rsid w:val="00C14EE4"/>
    <w:rsid w:val="00C16D8A"/>
    <w:rsid w:val="00C20474"/>
    <w:rsid w:val="00C20CF4"/>
    <w:rsid w:val="00C21EC6"/>
    <w:rsid w:val="00C23D5E"/>
    <w:rsid w:val="00C26D1F"/>
    <w:rsid w:val="00C3112C"/>
    <w:rsid w:val="00C3489D"/>
    <w:rsid w:val="00C455B3"/>
    <w:rsid w:val="00C45B92"/>
    <w:rsid w:val="00C504B9"/>
    <w:rsid w:val="00C50B0C"/>
    <w:rsid w:val="00C50BEA"/>
    <w:rsid w:val="00C512D7"/>
    <w:rsid w:val="00C52237"/>
    <w:rsid w:val="00C53A6D"/>
    <w:rsid w:val="00C53ACE"/>
    <w:rsid w:val="00C542DA"/>
    <w:rsid w:val="00C55BDB"/>
    <w:rsid w:val="00C5662D"/>
    <w:rsid w:val="00C57DC5"/>
    <w:rsid w:val="00C62474"/>
    <w:rsid w:val="00C63A7F"/>
    <w:rsid w:val="00C64C41"/>
    <w:rsid w:val="00C7259C"/>
    <w:rsid w:val="00C72722"/>
    <w:rsid w:val="00C772DE"/>
    <w:rsid w:val="00C773B8"/>
    <w:rsid w:val="00C80AC6"/>
    <w:rsid w:val="00C80D1D"/>
    <w:rsid w:val="00C82E7E"/>
    <w:rsid w:val="00C834C5"/>
    <w:rsid w:val="00C84329"/>
    <w:rsid w:val="00C848E2"/>
    <w:rsid w:val="00C84941"/>
    <w:rsid w:val="00C84EFD"/>
    <w:rsid w:val="00C85C89"/>
    <w:rsid w:val="00C87D65"/>
    <w:rsid w:val="00C90108"/>
    <w:rsid w:val="00C904CA"/>
    <w:rsid w:val="00C92615"/>
    <w:rsid w:val="00C94161"/>
    <w:rsid w:val="00C974BF"/>
    <w:rsid w:val="00CA0A2C"/>
    <w:rsid w:val="00CA4155"/>
    <w:rsid w:val="00CB1024"/>
    <w:rsid w:val="00CB164A"/>
    <w:rsid w:val="00CB4C4E"/>
    <w:rsid w:val="00CB5AF9"/>
    <w:rsid w:val="00CB7699"/>
    <w:rsid w:val="00CC2997"/>
    <w:rsid w:val="00CC5C94"/>
    <w:rsid w:val="00CC738D"/>
    <w:rsid w:val="00CD1524"/>
    <w:rsid w:val="00CD1589"/>
    <w:rsid w:val="00CD29C8"/>
    <w:rsid w:val="00CD2ECD"/>
    <w:rsid w:val="00CD32C8"/>
    <w:rsid w:val="00CD4898"/>
    <w:rsid w:val="00CD5B10"/>
    <w:rsid w:val="00CD609E"/>
    <w:rsid w:val="00CE2BCE"/>
    <w:rsid w:val="00CE71AD"/>
    <w:rsid w:val="00CF058D"/>
    <w:rsid w:val="00CF05AF"/>
    <w:rsid w:val="00D00D28"/>
    <w:rsid w:val="00D03BA0"/>
    <w:rsid w:val="00D04D6B"/>
    <w:rsid w:val="00D10ADA"/>
    <w:rsid w:val="00D114BE"/>
    <w:rsid w:val="00D1242B"/>
    <w:rsid w:val="00D125C7"/>
    <w:rsid w:val="00D1351A"/>
    <w:rsid w:val="00D15702"/>
    <w:rsid w:val="00D1660E"/>
    <w:rsid w:val="00D16C90"/>
    <w:rsid w:val="00D2155A"/>
    <w:rsid w:val="00D237D5"/>
    <w:rsid w:val="00D25399"/>
    <w:rsid w:val="00D26F8F"/>
    <w:rsid w:val="00D27234"/>
    <w:rsid w:val="00D30EF8"/>
    <w:rsid w:val="00D31B5E"/>
    <w:rsid w:val="00D32E9D"/>
    <w:rsid w:val="00D346D9"/>
    <w:rsid w:val="00D35DBE"/>
    <w:rsid w:val="00D36545"/>
    <w:rsid w:val="00D3720B"/>
    <w:rsid w:val="00D4009F"/>
    <w:rsid w:val="00D42FBA"/>
    <w:rsid w:val="00D44013"/>
    <w:rsid w:val="00D46E15"/>
    <w:rsid w:val="00D479A4"/>
    <w:rsid w:val="00D5210A"/>
    <w:rsid w:val="00D53DBD"/>
    <w:rsid w:val="00D56681"/>
    <w:rsid w:val="00D573F2"/>
    <w:rsid w:val="00D5753A"/>
    <w:rsid w:val="00D63557"/>
    <w:rsid w:val="00D660CD"/>
    <w:rsid w:val="00D67E4E"/>
    <w:rsid w:val="00D74C32"/>
    <w:rsid w:val="00D75891"/>
    <w:rsid w:val="00D76FB4"/>
    <w:rsid w:val="00D82057"/>
    <w:rsid w:val="00D84ABE"/>
    <w:rsid w:val="00D863E3"/>
    <w:rsid w:val="00D8719E"/>
    <w:rsid w:val="00D912FB"/>
    <w:rsid w:val="00D9207C"/>
    <w:rsid w:val="00D92629"/>
    <w:rsid w:val="00D92A95"/>
    <w:rsid w:val="00DA48F9"/>
    <w:rsid w:val="00DA5561"/>
    <w:rsid w:val="00DA686B"/>
    <w:rsid w:val="00DA6F25"/>
    <w:rsid w:val="00DB0EF1"/>
    <w:rsid w:val="00DB3871"/>
    <w:rsid w:val="00DB731A"/>
    <w:rsid w:val="00DC08D7"/>
    <w:rsid w:val="00DC137E"/>
    <w:rsid w:val="00DC1AF9"/>
    <w:rsid w:val="00DC1F3C"/>
    <w:rsid w:val="00DC1F61"/>
    <w:rsid w:val="00DC1FA7"/>
    <w:rsid w:val="00DC2DF0"/>
    <w:rsid w:val="00DC4FCA"/>
    <w:rsid w:val="00DC6E49"/>
    <w:rsid w:val="00DC7692"/>
    <w:rsid w:val="00DD0D91"/>
    <w:rsid w:val="00DD4A86"/>
    <w:rsid w:val="00DE07C6"/>
    <w:rsid w:val="00DE120D"/>
    <w:rsid w:val="00DE3AF9"/>
    <w:rsid w:val="00DE5C02"/>
    <w:rsid w:val="00DF04B6"/>
    <w:rsid w:val="00DF240C"/>
    <w:rsid w:val="00DF5FB9"/>
    <w:rsid w:val="00DF6CAF"/>
    <w:rsid w:val="00DF76CD"/>
    <w:rsid w:val="00E00006"/>
    <w:rsid w:val="00E01403"/>
    <w:rsid w:val="00E016DF"/>
    <w:rsid w:val="00E02401"/>
    <w:rsid w:val="00E0609B"/>
    <w:rsid w:val="00E073D0"/>
    <w:rsid w:val="00E07CCD"/>
    <w:rsid w:val="00E10F2D"/>
    <w:rsid w:val="00E122C3"/>
    <w:rsid w:val="00E13A01"/>
    <w:rsid w:val="00E16510"/>
    <w:rsid w:val="00E16D93"/>
    <w:rsid w:val="00E22365"/>
    <w:rsid w:val="00E23B23"/>
    <w:rsid w:val="00E2689F"/>
    <w:rsid w:val="00E27589"/>
    <w:rsid w:val="00E305CD"/>
    <w:rsid w:val="00E32475"/>
    <w:rsid w:val="00E33FB9"/>
    <w:rsid w:val="00E3619D"/>
    <w:rsid w:val="00E3689D"/>
    <w:rsid w:val="00E36E74"/>
    <w:rsid w:val="00E37F1B"/>
    <w:rsid w:val="00E40DF5"/>
    <w:rsid w:val="00E45A88"/>
    <w:rsid w:val="00E460E8"/>
    <w:rsid w:val="00E46636"/>
    <w:rsid w:val="00E47AFD"/>
    <w:rsid w:val="00E50F0D"/>
    <w:rsid w:val="00E56F44"/>
    <w:rsid w:val="00E6258F"/>
    <w:rsid w:val="00E711A7"/>
    <w:rsid w:val="00E717EF"/>
    <w:rsid w:val="00E71F11"/>
    <w:rsid w:val="00E721A1"/>
    <w:rsid w:val="00E74471"/>
    <w:rsid w:val="00E7696D"/>
    <w:rsid w:val="00E8273A"/>
    <w:rsid w:val="00E82D43"/>
    <w:rsid w:val="00E85440"/>
    <w:rsid w:val="00E92260"/>
    <w:rsid w:val="00E92369"/>
    <w:rsid w:val="00E94102"/>
    <w:rsid w:val="00E94196"/>
    <w:rsid w:val="00E9443C"/>
    <w:rsid w:val="00EA2F1D"/>
    <w:rsid w:val="00EA4E04"/>
    <w:rsid w:val="00EB3365"/>
    <w:rsid w:val="00EB3A5B"/>
    <w:rsid w:val="00EB52CD"/>
    <w:rsid w:val="00EB7C61"/>
    <w:rsid w:val="00EC0CFE"/>
    <w:rsid w:val="00EC4BFE"/>
    <w:rsid w:val="00EC5B11"/>
    <w:rsid w:val="00EC6738"/>
    <w:rsid w:val="00EC6D15"/>
    <w:rsid w:val="00ED0AB7"/>
    <w:rsid w:val="00ED26EB"/>
    <w:rsid w:val="00ED2DE7"/>
    <w:rsid w:val="00ED331B"/>
    <w:rsid w:val="00ED498E"/>
    <w:rsid w:val="00EE3219"/>
    <w:rsid w:val="00EE412E"/>
    <w:rsid w:val="00EE432F"/>
    <w:rsid w:val="00EE5200"/>
    <w:rsid w:val="00EE733F"/>
    <w:rsid w:val="00EE758D"/>
    <w:rsid w:val="00EE7B00"/>
    <w:rsid w:val="00EF2106"/>
    <w:rsid w:val="00F02CD8"/>
    <w:rsid w:val="00F02EE5"/>
    <w:rsid w:val="00F0723E"/>
    <w:rsid w:val="00F1147D"/>
    <w:rsid w:val="00F162B6"/>
    <w:rsid w:val="00F16BEC"/>
    <w:rsid w:val="00F17B04"/>
    <w:rsid w:val="00F20499"/>
    <w:rsid w:val="00F21486"/>
    <w:rsid w:val="00F219B3"/>
    <w:rsid w:val="00F221C9"/>
    <w:rsid w:val="00F25ACD"/>
    <w:rsid w:val="00F30BA4"/>
    <w:rsid w:val="00F32981"/>
    <w:rsid w:val="00F3475C"/>
    <w:rsid w:val="00F34DE2"/>
    <w:rsid w:val="00F377A6"/>
    <w:rsid w:val="00F42267"/>
    <w:rsid w:val="00F448C9"/>
    <w:rsid w:val="00F4629A"/>
    <w:rsid w:val="00F5226B"/>
    <w:rsid w:val="00F54A17"/>
    <w:rsid w:val="00F54C8C"/>
    <w:rsid w:val="00F60A3F"/>
    <w:rsid w:val="00F62455"/>
    <w:rsid w:val="00F634D8"/>
    <w:rsid w:val="00F6659F"/>
    <w:rsid w:val="00F715FC"/>
    <w:rsid w:val="00F72CE6"/>
    <w:rsid w:val="00F7439B"/>
    <w:rsid w:val="00F822CC"/>
    <w:rsid w:val="00F8677C"/>
    <w:rsid w:val="00F86F4B"/>
    <w:rsid w:val="00F873E9"/>
    <w:rsid w:val="00F91339"/>
    <w:rsid w:val="00F917DC"/>
    <w:rsid w:val="00F921DE"/>
    <w:rsid w:val="00F94404"/>
    <w:rsid w:val="00F96A6C"/>
    <w:rsid w:val="00FA17E9"/>
    <w:rsid w:val="00FA3FA7"/>
    <w:rsid w:val="00FA4179"/>
    <w:rsid w:val="00FA4B4B"/>
    <w:rsid w:val="00FA65D0"/>
    <w:rsid w:val="00FB04A2"/>
    <w:rsid w:val="00FB101B"/>
    <w:rsid w:val="00FB2B89"/>
    <w:rsid w:val="00FB67BC"/>
    <w:rsid w:val="00FB716C"/>
    <w:rsid w:val="00FC3E06"/>
    <w:rsid w:val="00FC6474"/>
    <w:rsid w:val="00FD1373"/>
    <w:rsid w:val="00FE1219"/>
    <w:rsid w:val="00FE148F"/>
    <w:rsid w:val="00FE1E61"/>
    <w:rsid w:val="00FE302C"/>
    <w:rsid w:val="00FF0970"/>
    <w:rsid w:val="00FF1449"/>
    <w:rsid w:val="00FF1B2E"/>
    <w:rsid w:val="00FF6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89E5CC0-1AB5-4DDB-A3EE-AE5E6A6AF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2805"/>
    <w:rPr>
      <w:rFonts w:ascii="Times Armenian" w:eastAsia="Times New Roman" w:hAnsi="Times Armenian"/>
      <w:sz w:val="24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E2BCE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0E62DB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0E62DB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lang w:val="en-AU" w:eastAsia="en-US"/>
    </w:rPr>
  </w:style>
  <w:style w:type="paragraph" w:styleId="Heading4">
    <w:name w:val="heading 4"/>
    <w:basedOn w:val="Normal"/>
    <w:next w:val="Normal"/>
    <w:link w:val="Heading4Char"/>
    <w:qFormat/>
    <w:rsid w:val="000E62DB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0E62DB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link w:val="Heading6Char"/>
    <w:qFormat/>
    <w:rsid w:val="000E62DB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0E62DB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link w:val="Heading8Char"/>
    <w:qFormat/>
    <w:rsid w:val="000E62DB"/>
    <w:pPr>
      <w:keepNext/>
      <w:outlineLvl w:val="7"/>
    </w:pPr>
    <w:rPr>
      <w:i/>
      <w:sz w:val="20"/>
      <w:lang w:val="nl-NL" w:eastAsia="en-US"/>
    </w:rPr>
  </w:style>
  <w:style w:type="paragraph" w:styleId="Heading9">
    <w:name w:val="heading 9"/>
    <w:basedOn w:val="Normal"/>
    <w:next w:val="Normal"/>
    <w:link w:val="Heading9Char"/>
    <w:qFormat/>
    <w:rsid w:val="000E62DB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22805"/>
    <w:rPr>
      <w:rFonts w:ascii="Arial Armenian" w:hAnsi="Arial Armenian"/>
      <w:sz w:val="20"/>
    </w:rPr>
  </w:style>
  <w:style w:type="character" w:customStyle="1" w:styleId="BodyTextChar">
    <w:name w:val="Body Text Char"/>
    <w:link w:val="BodyText"/>
    <w:rsid w:val="00222805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nhideWhenUsed/>
    <w:rsid w:val="00222805"/>
    <w:pPr>
      <w:tabs>
        <w:tab w:val="center" w:pos="4677"/>
        <w:tab w:val="right" w:pos="9355"/>
      </w:tabs>
    </w:pPr>
  </w:style>
  <w:style w:type="character" w:customStyle="1" w:styleId="HeaderChar">
    <w:name w:val="Header Char"/>
    <w:link w:val="Header"/>
    <w:rsid w:val="00222805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Footer">
    <w:name w:val="footer"/>
    <w:basedOn w:val="Normal"/>
    <w:link w:val="FooterChar"/>
    <w:unhideWhenUsed/>
    <w:rsid w:val="00222805"/>
    <w:pPr>
      <w:tabs>
        <w:tab w:val="center" w:pos="4677"/>
        <w:tab w:val="right" w:pos="9355"/>
      </w:tabs>
    </w:pPr>
  </w:style>
  <w:style w:type="character" w:customStyle="1" w:styleId="FooterChar">
    <w:name w:val="Footer Char"/>
    <w:link w:val="Footer"/>
    <w:rsid w:val="00222805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Heading1Char">
    <w:name w:val="Heading 1 Char"/>
    <w:link w:val="Heading1"/>
    <w:rsid w:val="00CE2BCE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table" w:styleId="TableGrid">
    <w:name w:val="Table Grid"/>
    <w:basedOn w:val="TableNormal"/>
    <w:uiPriority w:val="59"/>
    <w:rsid w:val="003958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List_Paragraph,Multilevel para_II,List Paragraph1,Akapit z listą BS,List Paragraph 1"/>
    <w:basedOn w:val="Normal"/>
    <w:link w:val="ListParagraphChar"/>
    <w:uiPriority w:val="34"/>
    <w:qFormat/>
    <w:rsid w:val="002A6EAD"/>
    <w:pPr>
      <w:ind w:left="720"/>
      <w:contextualSpacing/>
    </w:pPr>
    <w:rPr>
      <w:lang w:val="x-none"/>
    </w:rPr>
  </w:style>
  <w:style w:type="paragraph" w:customStyle="1" w:styleId="msonormalmailrucssattributepostfix">
    <w:name w:val="msonormal_mailru_css_attribute_postfix"/>
    <w:basedOn w:val="Normal"/>
    <w:rsid w:val="00F86F4B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paragraph" w:customStyle="1" w:styleId="norm">
    <w:name w:val="norm"/>
    <w:basedOn w:val="Normal"/>
    <w:link w:val="normChar"/>
    <w:uiPriority w:val="99"/>
    <w:rsid w:val="00174BA2"/>
    <w:pPr>
      <w:spacing w:line="480" w:lineRule="auto"/>
      <w:ind w:firstLine="709"/>
      <w:jc w:val="both"/>
    </w:pPr>
    <w:rPr>
      <w:rFonts w:ascii="Arial Armenian" w:hAnsi="Arial Armenian"/>
      <w:sz w:val="22"/>
      <w:lang w:val="x-none"/>
    </w:rPr>
  </w:style>
  <w:style w:type="character" w:styleId="Emphasis">
    <w:name w:val="Emphasis"/>
    <w:uiPriority w:val="20"/>
    <w:qFormat/>
    <w:rsid w:val="0097362E"/>
    <w:rPr>
      <w:i/>
      <w:iCs/>
    </w:rPr>
  </w:style>
  <w:style w:type="paragraph" w:styleId="FootnoteText">
    <w:name w:val="footnote text"/>
    <w:basedOn w:val="Normal"/>
    <w:link w:val="FootnoteTextChar"/>
    <w:semiHidden/>
    <w:unhideWhenUsed/>
    <w:rsid w:val="00C45B92"/>
    <w:pPr>
      <w:ind w:left="720" w:hanging="360"/>
    </w:pPr>
    <w:rPr>
      <w:rFonts w:ascii="GHEA Grapalat" w:eastAsia="Calibri" w:hAnsi="GHEA Grapalat"/>
      <w:sz w:val="20"/>
      <w:lang w:val="x-none" w:eastAsia="x-none"/>
    </w:rPr>
  </w:style>
  <w:style w:type="character" w:customStyle="1" w:styleId="FootnoteTextChar">
    <w:name w:val="Footnote Text Char"/>
    <w:link w:val="FootnoteText"/>
    <w:semiHidden/>
    <w:rsid w:val="00C45B92"/>
    <w:rPr>
      <w:rFonts w:ascii="GHEA Grapalat" w:eastAsia="Calibri" w:hAnsi="GHEA Grapalat" w:cs="Times New Roman"/>
    </w:rPr>
  </w:style>
  <w:style w:type="character" w:styleId="FootnoteReference">
    <w:name w:val="footnote reference"/>
    <w:semiHidden/>
    <w:unhideWhenUsed/>
    <w:rsid w:val="00C45B92"/>
    <w:rPr>
      <w:vertAlign w:val="superscript"/>
    </w:rPr>
  </w:style>
  <w:style w:type="character" w:customStyle="1" w:styleId="normChar">
    <w:name w:val="norm Char"/>
    <w:link w:val="norm"/>
    <w:locked/>
    <w:rsid w:val="001137DC"/>
    <w:rPr>
      <w:rFonts w:ascii="Arial Armenian" w:eastAsia="Times New Roman" w:hAnsi="Arial Armenian"/>
      <w:sz w:val="22"/>
      <w:lang w:eastAsia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unhideWhenUsed/>
    <w:rsid w:val="001137DC"/>
    <w:pPr>
      <w:spacing w:after="120" w:line="276" w:lineRule="auto"/>
      <w:ind w:left="360"/>
    </w:pPr>
    <w:rPr>
      <w:rFonts w:ascii="Calibri" w:eastAsia="Calibri" w:hAnsi="Calibri"/>
      <w:sz w:val="22"/>
      <w:szCs w:val="22"/>
      <w:lang w:val="ru-RU" w:eastAsia="x-none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1137DC"/>
    <w:rPr>
      <w:sz w:val="22"/>
      <w:szCs w:val="22"/>
      <w:lang w:val="ru-RU"/>
    </w:rPr>
  </w:style>
  <w:style w:type="character" w:customStyle="1" w:styleId="ListParagraphChar">
    <w:name w:val="List Paragraph Char"/>
    <w:aliases w:val="List_Paragraph Char,Multilevel para_II Char,List Paragraph1 Char,Akapit z listą BS Char,List Paragraph 1 Char"/>
    <w:link w:val="ListParagraph"/>
    <w:uiPriority w:val="34"/>
    <w:locked/>
    <w:rsid w:val="001137DC"/>
    <w:rPr>
      <w:rFonts w:ascii="Times Armenian" w:eastAsia="Times New Roman" w:hAnsi="Times Armenian"/>
      <w:sz w:val="24"/>
      <w:lang w:eastAsia="ru-RU"/>
    </w:rPr>
  </w:style>
  <w:style w:type="paragraph" w:styleId="BalloonText">
    <w:name w:val="Balloon Text"/>
    <w:basedOn w:val="Normal"/>
    <w:link w:val="BalloonTextChar"/>
    <w:uiPriority w:val="99"/>
    <w:unhideWhenUsed/>
    <w:rsid w:val="00DE07C6"/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uiPriority w:val="99"/>
    <w:rsid w:val="00DE07C6"/>
    <w:rPr>
      <w:rFonts w:ascii="Segoe UI" w:eastAsia="Times New Roman" w:hAnsi="Segoe UI" w:cs="Segoe UI"/>
      <w:sz w:val="18"/>
      <w:szCs w:val="18"/>
      <w:lang w:eastAsia="ru-RU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B29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7B29DE"/>
    <w:rPr>
      <w:rFonts w:ascii="Courier New" w:eastAsia="Times New Roman" w:hAnsi="Courier New" w:cs="Courier New"/>
    </w:rPr>
  </w:style>
  <w:style w:type="paragraph" w:styleId="BodyText2">
    <w:name w:val="Body Text 2"/>
    <w:basedOn w:val="Normal"/>
    <w:link w:val="BodyText2Char"/>
    <w:unhideWhenUsed/>
    <w:rsid w:val="00DC7692"/>
    <w:pPr>
      <w:spacing w:after="120" w:line="480" w:lineRule="auto"/>
    </w:pPr>
    <w:rPr>
      <w:lang w:val="x-none"/>
    </w:rPr>
  </w:style>
  <w:style w:type="character" w:customStyle="1" w:styleId="BodyText2Char">
    <w:name w:val="Body Text 2 Char"/>
    <w:link w:val="BodyText2"/>
    <w:rsid w:val="00DC7692"/>
    <w:rPr>
      <w:rFonts w:ascii="Times Armenian" w:eastAsia="Times New Roman" w:hAnsi="Times Armenian"/>
      <w:sz w:val="24"/>
      <w:lang w:eastAsia="ru-RU"/>
    </w:rPr>
  </w:style>
  <w:style w:type="character" w:styleId="CommentReference">
    <w:name w:val="annotation reference"/>
    <w:uiPriority w:val="99"/>
    <w:semiHidden/>
    <w:unhideWhenUsed/>
    <w:rsid w:val="00094027"/>
    <w:rPr>
      <w:sz w:val="16"/>
      <w:szCs w:val="16"/>
    </w:rPr>
  </w:style>
  <w:style w:type="paragraph" w:styleId="BodyTextIndent3">
    <w:name w:val="Body Text Indent 3"/>
    <w:basedOn w:val="Normal"/>
    <w:link w:val="BodyTextIndent3Char"/>
    <w:unhideWhenUsed/>
    <w:rsid w:val="00094027"/>
    <w:pPr>
      <w:spacing w:after="120"/>
      <w:ind w:left="360"/>
    </w:pPr>
    <w:rPr>
      <w:sz w:val="16"/>
      <w:szCs w:val="16"/>
      <w:lang w:val="x-none"/>
    </w:rPr>
  </w:style>
  <w:style w:type="character" w:customStyle="1" w:styleId="BodyTextIndent3Char">
    <w:name w:val="Body Text Indent 3 Char"/>
    <w:link w:val="BodyTextIndent3"/>
    <w:rsid w:val="00094027"/>
    <w:rPr>
      <w:rFonts w:ascii="Times Armenian" w:eastAsia="Times New Roman" w:hAnsi="Times Armenian"/>
      <w:sz w:val="16"/>
      <w:szCs w:val="16"/>
      <w:lang w:val="x-none" w:eastAsia="ru-RU"/>
    </w:rPr>
  </w:style>
  <w:style w:type="character" w:customStyle="1" w:styleId="gl9hy">
    <w:name w:val="gl9hy"/>
    <w:rsid w:val="00094027"/>
  </w:style>
  <w:style w:type="character" w:styleId="Hyperlink">
    <w:name w:val="Hyperlink"/>
    <w:unhideWhenUsed/>
    <w:rsid w:val="00094027"/>
    <w:rPr>
      <w:color w:val="0000FF"/>
      <w:u w:val="single"/>
    </w:rPr>
  </w:style>
  <w:style w:type="character" w:customStyle="1" w:styleId="Heading2Char">
    <w:name w:val="Heading 2 Char"/>
    <w:link w:val="Heading2"/>
    <w:rsid w:val="000E62DB"/>
    <w:rPr>
      <w:rFonts w:ascii="Arial LatArm" w:eastAsia="Times New Roman" w:hAnsi="Arial LatArm"/>
      <w:b/>
      <w:color w:val="0000FF"/>
      <w:lang w:eastAsia="ru-RU"/>
    </w:rPr>
  </w:style>
  <w:style w:type="character" w:customStyle="1" w:styleId="Heading3Char">
    <w:name w:val="Heading 3 Char"/>
    <w:link w:val="Heading3"/>
    <w:rsid w:val="000E62DB"/>
    <w:rPr>
      <w:rFonts w:ascii="Arial LatArm" w:eastAsia="Times New Roman" w:hAnsi="Arial LatArm"/>
      <w:i/>
      <w:lang w:val="en-AU"/>
    </w:rPr>
  </w:style>
  <w:style w:type="character" w:customStyle="1" w:styleId="Heading4Char">
    <w:name w:val="Heading 4 Char"/>
    <w:link w:val="Heading4"/>
    <w:rsid w:val="000E62DB"/>
    <w:rPr>
      <w:rFonts w:ascii="Arial LatArm" w:eastAsia="Times New Roman" w:hAnsi="Arial LatArm"/>
      <w:i/>
      <w:sz w:val="18"/>
    </w:rPr>
  </w:style>
  <w:style w:type="character" w:customStyle="1" w:styleId="Heading5Char">
    <w:name w:val="Heading 5 Char"/>
    <w:link w:val="Heading5"/>
    <w:rsid w:val="000E62DB"/>
    <w:rPr>
      <w:rFonts w:ascii="Arial LatArm" w:eastAsia="Times New Roman" w:hAnsi="Arial LatArm"/>
      <w:b/>
      <w:sz w:val="26"/>
      <w:lang w:eastAsia="ru-RU"/>
    </w:rPr>
  </w:style>
  <w:style w:type="character" w:customStyle="1" w:styleId="Heading6Char">
    <w:name w:val="Heading 6 Char"/>
    <w:link w:val="Heading6"/>
    <w:rsid w:val="000E62DB"/>
    <w:rPr>
      <w:rFonts w:ascii="Arial LatArm" w:eastAsia="Times New Roman" w:hAnsi="Arial LatArm"/>
      <w:b/>
      <w:color w:val="000000"/>
      <w:sz w:val="22"/>
      <w:lang w:eastAsia="ru-RU"/>
    </w:rPr>
  </w:style>
  <w:style w:type="character" w:customStyle="1" w:styleId="Heading7Char">
    <w:name w:val="Heading 7 Char"/>
    <w:link w:val="Heading7"/>
    <w:rsid w:val="000E62DB"/>
    <w:rPr>
      <w:rFonts w:ascii="Times Armenian" w:eastAsia="Times New Roman" w:hAnsi="Times Armenian"/>
      <w:b/>
      <w:lang w:val="hy-AM" w:eastAsia="ru-RU"/>
    </w:rPr>
  </w:style>
  <w:style w:type="character" w:customStyle="1" w:styleId="Heading8Char">
    <w:name w:val="Heading 8 Char"/>
    <w:link w:val="Heading8"/>
    <w:rsid w:val="000E62DB"/>
    <w:rPr>
      <w:rFonts w:ascii="Times Armenian" w:eastAsia="Times New Roman" w:hAnsi="Times Armenian"/>
      <w:i/>
      <w:lang w:val="nl-NL"/>
    </w:rPr>
  </w:style>
  <w:style w:type="character" w:customStyle="1" w:styleId="Heading9Char">
    <w:name w:val="Heading 9 Char"/>
    <w:link w:val="Heading9"/>
    <w:rsid w:val="000E62DB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styleId="BodyTextIndent2">
    <w:name w:val="Body Text Indent 2"/>
    <w:basedOn w:val="Normal"/>
    <w:link w:val="BodyTextIndent2Char"/>
    <w:rsid w:val="000E62DB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BodyTextIndent2Char">
    <w:name w:val="Body Text Indent 2 Char"/>
    <w:link w:val="BodyTextIndent2"/>
    <w:rsid w:val="000E62DB"/>
    <w:rPr>
      <w:rFonts w:ascii="Baltica" w:eastAsia="Times New Roman" w:hAnsi="Baltica"/>
      <w:lang w:val="af-ZA"/>
    </w:rPr>
  </w:style>
  <w:style w:type="paragraph" w:customStyle="1" w:styleId="Default">
    <w:name w:val="Default"/>
    <w:rsid w:val="000E62DB"/>
    <w:pPr>
      <w:autoSpaceDE w:val="0"/>
      <w:autoSpaceDN w:val="0"/>
      <w:adjustRightInd w:val="0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character" w:customStyle="1" w:styleId="CharChar1">
    <w:name w:val="Char Char1"/>
    <w:locked/>
    <w:rsid w:val="000E62DB"/>
    <w:rPr>
      <w:rFonts w:ascii="Arial LatArm" w:hAnsi="Arial LatArm"/>
      <w:i/>
      <w:lang w:val="en-AU" w:eastAsia="en-US" w:bidi="ar-SA"/>
    </w:rPr>
  </w:style>
  <w:style w:type="paragraph" w:styleId="Index1">
    <w:name w:val="index 1"/>
    <w:basedOn w:val="Normal"/>
    <w:next w:val="Normal"/>
    <w:autoRedefine/>
    <w:semiHidden/>
    <w:rsid w:val="000E62DB"/>
    <w:pPr>
      <w:ind w:left="240" w:hanging="240"/>
    </w:pPr>
    <w:rPr>
      <w:rFonts w:ascii="Times New Roman" w:hAnsi="Times New Roman"/>
      <w:szCs w:val="24"/>
      <w:lang w:eastAsia="en-US"/>
    </w:rPr>
  </w:style>
  <w:style w:type="paragraph" w:styleId="BodyText3">
    <w:name w:val="Body Text 3"/>
    <w:basedOn w:val="Normal"/>
    <w:link w:val="BodyText3Char"/>
    <w:rsid w:val="000E62DB"/>
    <w:pPr>
      <w:jc w:val="both"/>
    </w:pPr>
    <w:rPr>
      <w:rFonts w:ascii="Arial LatArm" w:hAnsi="Arial LatArm"/>
      <w:sz w:val="20"/>
    </w:rPr>
  </w:style>
  <w:style w:type="character" w:customStyle="1" w:styleId="BodyText3Char">
    <w:name w:val="Body Text 3 Char"/>
    <w:link w:val="BodyText3"/>
    <w:rsid w:val="000E62DB"/>
    <w:rPr>
      <w:rFonts w:ascii="Arial LatArm" w:eastAsia="Times New Roman" w:hAnsi="Arial LatArm"/>
      <w:lang w:eastAsia="ru-RU"/>
    </w:rPr>
  </w:style>
  <w:style w:type="paragraph" w:styleId="Title">
    <w:name w:val="Title"/>
    <w:basedOn w:val="Normal"/>
    <w:link w:val="TitleChar"/>
    <w:qFormat/>
    <w:rsid w:val="000E62DB"/>
    <w:pPr>
      <w:jc w:val="center"/>
    </w:pPr>
    <w:rPr>
      <w:rFonts w:ascii="Arial Armenian" w:hAnsi="Arial Armenian"/>
      <w:lang w:eastAsia="en-US"/>
    </w:rPr>
  </w:style>
  <w:style w:type="character" w:customStyle="1" w:styleId="TitleChar">
    <w:name w:val="Title Char"/>
    <w:link w:val="Title"/>
    <w:rsid w:val="000E62DB"/>
    <w:rPr>
      <w:rFonts w:ascii="Arial Armenian" w:eastAsia="Times New Roman" w:hAnsi="Arial Armenian"/>
      <w:sz w:val="24"/>
    </w:rPr>
  </w:style>
  <w:style w:type="character" w:styleId="PageNumber">
    <w:name w:val="page number"/>
    <w:rsid w:val="000E62DB"/>
  </w:style>
  <w:style w:type="paragraph" w:customStyle="1" w:styleId="CharCharCharCharCharCharCharCharCharCharCharChar">
    <w:name w:val="Char Char Char Char Char Char Char Char Char Char Char Char"/>
    <w:basedOn w:val="Normal"/>
    <w:rsid w:val="000E62DB"/>
    <w:pPr>
      <w:spacing w:after="160" w:line="240" w:lineRule="exact"/>
    </w:pPr>
    <w:rPr>
      <w:rFonts w:ascii="Arial" w:hAnsi="Arial" w:cs="Arial"/>
      <w:sz w:val="20"/>
      <w:lang w:eastAsia="en-US"/>
    </w:rPr>
  </w:style>
  <w:style w:type="character" w:customStyle="1" w:styleId="CharCharChar">
    <w:name w:val="Char Char Char"/>
    <w:rsid w:val="000E62DB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E62DB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styleId="Strong">
    <w:name w:val="Strong"/>
    <w:uiPriority w:val="22"/>
    <w:qFormat/>
    <w:rsid w:val="000E62DB"/>
    <w:rPr>
      <w:b/>
      <w:bCs/>
    </w:rPr>
  </w:style>
  <w:style w:type="character" w:customStyle="1" w:styleId="CharChar22">
    <w:name w:val="Char Char22"/>
    <w:rsid w:val="000E62DB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0E62DB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0E62DB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0E62DB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0E62DB"/>
    <w:rPr>
      <w:rFonts w:ascii="Arial Armenian" w:hAnsi="Arial Armenian"/>
      <w:lang w:val="en-US"/>
    </w:rPr>
  </w:style>
  <w:style w:type="character" w:customStyle="1" w:styleId="CommentTextChar">
    <w:name w:val="Comment Text Char"/>
    <w:link w:val="CommentText"/>
    <w:semiHidden/>
    <w:rsid w:val="000E62DB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0E62DB"/>
    <w:rPr>
      <w:sz w:val="20"/>
    </w:rPr>
  </w:style>
  <w:style w:type="character" w:customStyle="1" w:styleId="CommentTextChar1">
    <w:name w:val="Comment Text Char1"/>
    <w:uiPriority w:val="99"/>
    <w:semiHidden/>
    <w:rsid w:val="000E62DB"/>
    <w:rPr>
      <w:rFonts w:ascii="Times Armenian" w:eastAsia="Times New Roman" w:hAnsi="Times Armenian"/>
      <w:lang w:eastAsia="ru-RU"/>
    </w:rPr>
  </w:style>
  <w:style w:type="character" w:customStyle="1" w:styleId="CommentSubjectChar">
    <w:name w:val="Comment Subject Char"/>
    <w:link w:val="CommentSubject"/>
    <w:semiHidden/>
    <w:rsid w:val="000E62DB"/>
    <w:rPr>
      <w:rFonts w:ascii="Times Armenian" w:eastAsia="Times New Roman" w:hAnsi="Times Armenian"/>
      <w:b/>
      <w:bCs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62DB"/>
    <w:rPr>
      <w:b/>
      <w:bCs/>
    </w:rPr>
  </w:style>
  <w:style w:type="character" w:customStyle="1" w:styleId="CommentSubjectChar1">
    <w:name w:val="Comment Subject Char1"/>
    <w:uiPriority w:val="99"/>
    <w:semiHidden/>
    <w:rsid w:val="000E62DB"/>
    <w:rPr>
      <w:rFonts w:ascii="Times Armenian" w:eastAsia="Times New Roman" w:hAnsi="Times Armenian"/>
      <w:b/>
      <w:bCs/>
      <w:lang w:eastAsia="ru-RU"/>
    </w:rPr>
  </w:style>
  <w:style w:type="character" w:customStyle="1" w:styleId="EndnoteTextChar">
    <w:name w:val="Endnote Text Char"/>
    <w:link w:val="EndnoteText"/>
    <w:semiHidden/>
    <w:rsid w:val="000E62DB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0E62DB"/>
    <w:rPr>
      <w:sz w:val="20"/>
    </w:rPr>
  </w:style>
  <w:style w:type="character" w:customStyle="1" w:styleId="EndnoteTextChar1">
    <w:name w:val="Endnote Text Char1"/>
    <w:uiPriority w:val="99"/>
    <w:semiHidden/>
    <w:rsid w:val="000E62DB"/>
    <w:rPr>
      <w:rFonts w:ascii="Times Armenian" w:eastAsia="Times New Roman" w:hAnsi="Times Armenian"/>
      <w:lang w:eastAsia="ru-RU"/>
    </w:rPr>
  </w:style>
  <w:style w:type="character" w:customStyle="1" w:styleId="DocumentMapChar">
    <w:name w:val="Document Map Char"/>
    <w:link w:val="DocumentMap"/>
    <w:semiHidden/>
    <w:rsid w:val="000E62DB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0E62DB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1">
    <w:name w:val="Document Map Char1"/>
    <w:uiPriority w:val="99"/>
    <w:semiHidden/>
    <w:rsid w:val="000E62DB"/>
    <w:rPr>
      <w:rFonts w:ascii="Segoe UI" w:eastAsia="Times New Roman" w:hAnsi="Segoe UI" w:cs="Segoe UI"/>
      <w:sz w:val="16"/>
      <w:szCs w:val="16"/>
      <w:lang w:eastAsia="ru-RU"/>
    </w:rPr>
  </w:style>
  <w:style w:type="paragraph" w:customStyle="1" w:styleId="Char1">
    <w:name w:val="Char1"/>
    <w:basedOn w:val="Normal"/>
    <w:rsid w:val="000E62DB"/>
    <w:pPr>
      <w:spacing w:after="160" w:line="240" w:lineRule="exact"/>
    </w:pPr>
    <w:rPr>
      <w:rFonts w:ascii="Verdana" w:hAnsi="Verdana"/>
      <w:sz w:val="20"/>
      <w:lang w:eastAsia="en-US"/>
    </w:rPr>
  </w:style>
  <w:style w:type="paragraph" w:customStyle="1" w:styleId="Style2">
    <w:name w:val="Style2"/>
    <w:basedOn w:val="Normal"/>
    <w:rsid w:val="000E62DB"/>
    <w:pPr>
      <w:jc w:val="center"/>
    </w:pPr>
    <w:rPr>
      <w:rFonts w:ascii="Arial Armenian" w:hAnsi="Arial Armenian"/>
      <w:w w:val="90"/>
      <w:sz w:val="22"/>
    </w:rPr>
  </w:style>
  <w:style w:type="character" w:customStyle="1" w:styleId="CharChar23">
    <w:name w:val="Char Char23"/>
    <w:rsid w:val="000E62DB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0E62DB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rsid w:val="000E62D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0E62DB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0E62D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0E62DB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0E62DB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0E62DB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paragraph" w:customStyle="1" w:styleId="xl63">
    <w:name w:val="xl63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0E62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0E62D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0E62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Normal"/>
    <w:rsid w:val="000E62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5">
    <w:name w:val="font5"/>
    <w:basedOn w:val="Normal"/>
    <w:rsid w:val="000E62DB"/>
    <w:pPr>
      <w:spacing w:before="100" w:beforeAutospacing="1" w:after="100" w:afterAutospacing="1"/>
    </w:pPr>
    <w:rPr>
      <w:rFonts w:eastAsia="Arial Unicode MS" w:cs="Arial Unicode MS"/>
      <w:sz w:val="16"/>
      <w:szCs w:val="16"/>
      <w:lang w:eastAsia="en-US"/>
    </w:rPr>
  </w:style>
  <w:style w:type="paragraph" w:customStyle="1" w:styleId="font6">
    <w:name w:val="font6"/>
    <w:basedOn w:val="Normal"/>
    <w:rsid w:val="000E62DB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0E62D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0E62D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0E62D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0E62D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0E62D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0E62DB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Normal"/>
    <w:rsid w:val="000E62DB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Normal"/>
    <w:rsid w:val="000E62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0E62D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0E62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Index11">
    <w:name w:val="Index 11"/>
    <w:basedOn w:val="Normal"/>
    <w:rsid w:val="000E62DB"/>
    <w:pPr>
      <w:suppressAutoHyphens/>
      <w:spacing w:line="100" w:lineRule="atLeast"/>
      <w:ind w:left="240" w:hanging="240"/>
    </w:pPr>
    <w:rPr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0E62DB"/>
    <w:pPr>
      <w:suppressAutoHyphens/>
      <w:spacing w:line="100" w:lineRule="atLeast"/>
    </w:pPr>
    <w:rPr>
      <w:rFonts w:ascii="Times New Roman" w:hAnsi="Times New Roman"/>
      <w:kern w:val="1"/>
      <w:sz w:val="20"/>
      <w:lang w:val="en-AU" w:eastAsia="ar-SA"/>
    </w:rPr>
  </w:style>
  <w:style w:type="character" w:styleId="FollowedHyperlink">
    <w:name w:val="FollowedHyperlink"/>
    <w:rsid w:val="000E62D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0E62DB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0E62DB"/>
    <w:rPr>
      <w:lang w:val="en-US" w:eastAsia="en-US" w:bidi="ar-SA"/>
    </w:rPr>
  </w:style>
  <w:style w:type="character" w:customStyle="1" w:styleId="CharChar4">
    <w:name w:val="Char Char4"/>
    <w:locked/>
    <w:rsid w:val="000E62DB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0E62DB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customStyle="1" w:styleId="CharChar5">
    <w:name w:val="Char Char5"/>
    <w:locked/>
    <w:rsid w:val="000E62DB"/>
    <w:rPr>
      <w:sz w:val="24"/>
      <w:szCs w:val="24"/>
      <w:lang w:val="en-US" w:eastAsia="en-US" w:bidi="ar-SA"/>
    </w:rPr>
  </w:style>
  <w:style w:type="paragraph" w:customStyle="1" w:styleId="a">
    <w:name w:val="Абзац списка"/>
    <w:basedOn w:val="Normal"/>
    <w:qFormat/>
    <w:rsid w:val="000E62DB"/>
    <w:pPr>
      <w:ind w:left="720"/>
    </w:pPr>
    <w:rPr>
      <w:rFonts w:cs="Times Armenian"/>
      <w:szCs w:val="24"/>
    </w:rPr>
  </w:style>
  <w:style w:type="paragraph" w:customStyle="1" w:styleId="Standard">
    <w:name w:val="Standard"/>
    <w:rsid w:val="000E62DB"/>
    <w:pPr>
      <w:suppressAutoHyphens/>
      <w:textAlignment w:val="baseline"/>
    </w:pPr>
    <w:rPr>
      <w:rFonts w:ascii="Liberation Serif" w:eastAsia="NSimSun" w:hAnsi="Liberation Serif" w:cs="Mangal"/>
      <w:kern w:val="2"/>
      <w:sz w:val="24"/>
      <w:szCs w:val="24"/>
      <w:lang w:val="hy-AM" w:eastAsia="zh-CN" w:bidi="hi-IN"/>
    </w:rPr>
  </w:style>
  <w:style w:type="paragraph" w:customStyle="1" w:styleId="TableContents">
    <w:name w:val="Table Contents"/>
    <w:basedOn w:val="Standard"/>
    <w:qFormat/>
    <w:rsid w:val="000E62DB"/>
    <w:pPr>
      <w:suppressLineNumbers/>
    </w:pPr>
    <w:rPr>
      <w:rFonts w:ascii="Liberation Serif;Times New Roma" w:hAnsi="Liberation Serif;Times New Roma" w:cs="Mangal;Dark Courier"/>
    </w:rPr>
  </w:style>
  <w:style w:type="paragraph" w:customStyle="1" w:styleId="1">
    <w:name w:val="Абзац списка1"/>
    <w:basedOn w:val="Normal"/>
    <w:qFormat/>
    <w:rsid w:val="00C21EC6"/>
    <w:pPr>
      <w:ind w:left="720"/>
    </w:pPr>
    <w:rPr>
      <w:rFonts w:cs="Times Armenian"/>
      <w:szCs w:val="24"/>
    </w:rPr>
  </w:style>
  <w:style w:type="paragraph" w:styleId="NoSpacing">
    <w:name w:val="No Spacing"/>
    <w:uiPriority w:val="1"/>
    <w:qFormat/>
    <w:rsid w:val="00C21EC6"/>
    <w:rPr>
      <w:rFonts w:cs="Calibri"/>
      <w:sz w:val="22"/>
      <w:szCs w:val="22"/>
    </w:rPr>
  </w:style>
  <w:style w:type="character" w:customStyle="1" w:styleId="ezkurwreuab5ozgtqnkl">
    <w:name w:val="ezkurwreuab5ozgtqnkl"/>
    <w:rsid w:val="00C21E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0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9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56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7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0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0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5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1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DD16A0-ABEC-4CF2-B447-FF24F28E66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2297</Words>
  <Characters>13095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15362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2</cp:revision>
  <cp:lastPrinted>2021-07-23T12:38:00Z</cp:lastPrinted>
  <dcterms:created xsi:type="dcterms:W3CDTF">2026-07-16T08:14:00Z</dcterms:created>
  <dcterms:modified xsi:type="dcterms:W3CDTF">2026-07-16T08:14:00Z</dcterms:modified>
</cp:coreProperties>
</file>